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CD8" w14:textId="1A329F7F" w:rsidR="006F2443" w:rsidRPr="006F2443" w:rsidRDefault="006F2443" w:rsidP="006F244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Resources for: </w:t>
      </w:r>
      <w:r w:rsidRPr="006F2443">
        <w:rPr>
          <w:b/>
          <w:bCs/>
        </w:rPr>
        <w:t>Gender gaps in education through the lens of international large-scale assessments</w:t>
      </w:r>
    </w:p>
    <w:p w14:paraId="54077736" w14:textId="77777777" w:rsidR="006F2443" w:rsidRDefault="006F2443" w:rsidP="006F2443">
      <w:pPr>
        <w:spacing w:after="0" w:line="240" w:lineRule="auto"/>
        <w:rPr>
          <w:lang w:val="it-IT"/>
        </w:rPr>
      </w:pPr>
    </w:p>
    <w:p w14:paraId="599485C5" w14:textId="66F805E8" w:rsidR="00114FF5" w:rsidRPr="006F2443" w:rsidRDefault="006F2443" w:rsidP="006F2443">
      <w:pPr>
        <w:spacing w:after="0" w:line="240" w:lineRule="auto"/>
        <w:rPr>
          <w:lang w:val="it-IT"/>
        </w:rPr>
      </w:pPr>
      <w:r w:rsidRPr="006F2443">
        <w:rPr>
          <w:lang w:val="it-IT"/>
        </w:rPr>
        <w:t>Francesca Borgonovi</w:t>
      </w:r>
    </w:p>
    <w:p w14:paraId="2DEF9781" w14:textId="5AA7C395" w:rsidR="006F2443" w:rsidRDefault="005B748E" w:rsidP="006F2443">
      <w:pPr>
        <w:spacing w:after="0" w:line="240" w:lineRule="auto"/>
        <w:rPr>
          <w:lang w:val="it-IT"/>
        </w:rPr>
      </w:pPr>
      <w:hyperlink r:id="rId4" w:history="1">
        <w:r w:rsidR="006F2443" w:rsidRPr="00093E36">
          <w:rPr>
            <w:rStyle w:val="Hyperlink"/>
            <w:lang w:val="it-IT"/>
          </w:rPr>
          <w:t>Francesca.BORGONOVI@OECD.org</w:t>
        </w:r>
      </w:hyperlink>
      <w:r w:rsidR="006F2443">
        <w:rPr>
          <w:lang w:val="it-IT"/>
        </w:rPr>
        <w:t xml:space="preserve"> </w:t>
      </w:r>
    </w:p>
    <w:p w14:paraId="3E975EFD" w14:textId="4610DE00" w:rsidR="006F2443" w:rsidRDefault="005B748E" w:rsidP="006F2443">
      <w:pPr>
        <w:spacing w:after="0" w:line="240" w:lineRule="auto"/>
        <w:rPr>
          <w:lang w:val="it-IT"/>
        </w:rPr>
      </w:pPr>
      <w:hyperlink r:id="rId5" w:history="1">
        <w:r w:rsidR="006F2443" w:rsidRPr="00093E36">
          <w:rPr>
            <w:rStyle w:val="Hyperlink"/>
            <w:lang w:val="it-IT"/>
          </w:rPr>
          <w:t>F.borgononovi@ucl.ac.uk</w:t>
        </w:r>
      </w:hyperlink>
      <w:r w:rsidR="006F2443">
        <w:rPr>
          <w:lang w:val="it-IT"/>
        </w:rPr>
        <w:t xml:space="preserve"> </w:t>
      </w:r>
    </w:p>
    <w:p w14:paraId="399A13D8" w14:textId="77777777" w:rsidR="006F2443" w:rsidRPr="006F2443" w:rsidRDefault="006F2443" w:rsidP="006F2443">
      <w:pPr>
        <w:spacing w:after="0" w:line="240" w:lineRule="auto"/>
        <w:rPr>
          <w:lang w:val="it-IT"/>
        </w:rPr>
      </w:pPr>
    </w:p>
    <w:p w14:paraId="59A6CBAA" w14:textId="4EFB29DC" w:rsidR="006F2443" w:rsidRDefault="006F2443" w:rsidP="006F2443">
      <w:pPr>
        <w:spacing w:after="0" w:line="240" w:lineRule="auto"/>
      </w:pPr>
      <w:r>
        <w:t>Programme for International Student Assessment</w:t>
      </w:r>
    </w:p>
    <w:p w14:paraId="50B19879" w14:textId="065AC535" w:rsidR="006F2443" w:rsidRDefault="005B748E" w:rsidP="006F2443">
      <w:pPr>
        <w:spacing w:after="0" w:line="240" w:lineRule="auto"/>
      </w:pPr>
      <w:hyperlink r:id="rId6" w:history="1">
        <w:r w:rsidR="006F2443" w:rsidRPr="00E972B0">
          <w:rPr>
            <w:rStyle w:val="Hyperlink"/>
          </w:rPr>
          <w:t>https://www.oecd.org/pisa/data/</w:t>
        </w:r>
      </w:hyperlink>
    </w:p>
    <w:p w14:paraId="4DB7B48E" w14:textId="77777777" w:rsidR="006F2443" w:rsidRDefault="006F2443" w:rsidP="006F2443">
      <w:pPr>
        <w:spacing w:after="0" w:line="240" w:lineRule="auto"/>
      </w:pPr>
    </w:p>
    <w:p w14:paraId="765884C1" w14:textId="1730FF1D" w:rsidR="006F2443" w:rsidRDefault="006F2443" w:rsidP="006F2443">
      <w:pPr>
        <w:spacing w:after="0" w:line="240" w:lineRule="auto"/>
      </w:pPr>
      <w:r>
        <w:t>OECD Survey of Adult Skills</w:t>
      </w:r>
    </w:p>
    <w:p w14:paraId="209C641F" w14:textId="131D60A9" w:rsidR="006F2443" w:rsidRDefault="005B748E" w:rsidP="006F2443">
      <w:pPr>
        <w:spacing w:after="0" w:line="240" w:lineRule="auto"/>
      </w:pPr>
      <w:hyperlink r:id="rId7" w:history="1">
        <w:r w:rsidR="006F2443" w:rsidRPr="00E972B0">
          <w:rPr>
            <w:rStyle w:val="Hyperlink"/>
          </w:rPr>
          <w:t>https://www.oecd.org/skills/piaac/</w:t>
        </w:r>
      </w:hyperlink>
    </w:p>
    <w:p w14:paraId="79D9C923" w14:textId="77777777" w:rsidR="006F2443" w:rsidRDefault="006F2443" w:rsidP="006F2443">
      <w:pPr>
        <w:spacing w:after="0" w:line="240" w:lineRule="auto"/>
      </w:pPr>
    </w:p>
    <w:p w14:paraId="6B9EC8A3" w14:textId="1B968E32" w:rsidR="006F2443" w:rsidRDefault="006F2443" w:rsidP="006F2443">
      <w:pPr>
        <w:spacing w:after="0" w:line="240" w:lineRule="auto"/>
      </w:pPr>
      <w:r w:rsidRPr="006F2443">
        <w:t>Trends in International Mathematics and Science Study</w:t>
      </w:r>
    </w:p>
    <w:p w14:paraId="4EF02BAD" w14:textId="4738DDB8" w:rsidR="006F2443" w:rsidRDefault="005B748E" w:rsidP="006F2443">
      <w:pPr>
        <w:spacing w:after="0" w:line="240" w:lineRule="auto"/>
      </w:pPr>
      <w:hyperlink r:id="rId8" w:history="1">
        <w:r w:rsidR="006F2443" w:rsidRPr="00E972B0">
          <w:rPr>
            <w:rStyle w:val="Hyperlink"/>
          </w:rPr>
          <w:t>https://www.iea.nl/data-tools/repository/timss</w:t>
        </w:r>
      </w:hyperlink>
    </w:p>
    <w:p w14:paraId="0F12A69B" w14:textId="77777777" w:rsidR="006F2443" w:rsidRDefault="006F2443" w:rsidP="006F2443">
      <w:pPr>
        <w:spacing w:after="0" w:line="240" w:lineRule="auto"/>
      </w:pPr>
    </w:p>
    <w:p w14:paraId="629A63F9" w14:textId="33062DAA" w:rsidR="006F2443" w:rsidRDefault="006F2443" w:rsidP="006F2443">
      <w:pPr>
        <w:spacing w:after="0" w:line="240" w:lineRule="auto"/>
      </w:pPr>
      <w:r>
        <w:t>Progress in International Reading Literacy Study</w:t>
      </w:r>
    </w:p>
    <w:p w14:paraId="6AD19351" w14:textId="64490FE9" w:rsidR="006F2443" w:rsidRDefault="005B748E" w:rsidP="006F2443">
      <w:pPr>
        <w:spacing w:after="0" w:line="240" w:lineRule="auto"/>
      </w:pPr>
      <w:hyperlink r:id="rId9" w:history="1">
        <w:r w:rsidR="006F2443" w:rsidRPr="00E972B0">
          <w:rPr>
            <w:rStyle w:val="Hyperlink"/>
          </w:rPr>
          <w:t>https://www.iea.nl/data-tools/repository/pirls</w:t>
        </w:r>
      </w:hyperlink>
      <w:r w:rsidR="006F2443">
        <w:t xml:space="preserve"> </w:t>
      </w:r>
    </w:p>
    <w:p w14:paraId="4210EEC0" w14:textId="77777777" w:rsidR="006F2443" w:rsidRDefault="006F2443" w:rsidP="006F2443">
      <w:pPr>
        <w:spacing w:after="0" w:line="240" w:lineRule="auto"/>
      </w:pPr>
    </w:p>
    <w:p w14:paraId="1E03EFAE" w14:textId="598E4599" w:rsidR="006F2443" w:rsidRDefault="006F2443" w:rsidP="006F2443">
      <w:pPr>
        <w:spacing w:after="0" w:line="240" w:lineRule="auto"/>
      </w:pPr>
      <w:r w:rsidRPr="006F2443">
        <w:t>BORGONOVI, F., CHOI, A. &amp; PACCAGNELLA, M. (2021) The evolution of gender gaps in numeracy and literacy between childhood and young adulthood. Economics of Education Review</w:t>
      </w:r>
      <w:r>
        <w:t xml:space="preserve">, 82, </w:t>
      </w:r>
      <w:r w:rsidRPr="006F2443">
        <w:t>102119</w:t>
      </w:r>
      <w:r>
        <w:t xml:space="preserve"> </w:t>
      </w:r>
      <w:hyperlink r:id="rId10" w:history="1">
        <w:r w:rsidRPr="00093E36">
          <w:rPr>
            <w:rStyle w:val="Hyperlink"/>
          </w:rPr>
          <w:t>https://doi.org/10.1016/j.econedurev.2021.102119</w:t>
        </w:r>
      </w:hyperlink>
      <w:r>
        <w:t xml:space="preserve"> </w:t>
      </w:r>
    </w:p>
    <w:p w14:paraId="17617917" w14:textId="77777777" w:rsidR="006F2443" w:rsidRDefault="006F2443" w:rsidP="006F2443">
      <w:pPr>
        <w:spacing w:after="0" w:line="240" w:lineRule="auto"/>
      </w:pPr>
    </w:p>
    <w:p w14:paraId="135A913C" w14:textId="1EA4125F" w:rsidR="006F2443" w:rsidRDefault="006F2443" w:rsidP="006F2443">
      <w:pPr>
        <w:spacing w:after="0" w:line="240" w:lineRule="auto"/>
      </w:pPr>
      <w:r w:rsidRPr="006F2443">
        <w:t>BORGONOVI, F., &amp; BIECEK, P. (2016) An international comparison of students’ ability to endure fatigue and maintain motivation during a low-stakes test. Learning and Individual Differences 49:128-137.</w:t>
      </w:r>
      <w:r>
        <w:t xml:space="preserve"> </w:t>
      </w:r>
      <w:hyperlink r:id="rId11" w:history="1">
        <w:r w:rsidRPr="00093E36">
          <w:rPr>
            <w:rStyle w:val="Hyperlink"/>
          </w:rPr>
          <w:t>https://doi.org/10.1016/j.lindif.2016.06.001</w:t>
        </w:r>
      </w:hyperlink>
      <w:r>
        <w:t xml:space="preserve"> </w:t>
      </w:r>
    </w:p>
    <w:p w14:paraId="71E326D4" w14:textId="77777777" w:rsidR="006F2443" w:rsidRDefault="006F2443" w:rsidP="006F2443">
      <w:pPr>
        <w:spacing w:after="0" w:line="240" w:lineRule="auto"/>
      </w:pPr>
    </w:p>
    <w:p w14:paraId="7F51EF17" w14:textId="116F3223" w:rsidR="006F2443" w:rsidRDefault="006F2443" w:rsidP="006F2443">
      <w:pPr>
        <w:spacing w:after="0" w:line="240" w:lineRule="auto"/>
      </w:pPr>
      <w:r w:rsidRPr="006F2443">
        <w:t>BORGONOVI, F., FERRARA, A., &amp; PIACENTINI, M. (2021) Socio-Emotional Skills and Educational Attainment: Cross-Country Longitudinal Evidence. Journal of Adolescence</w:t>
      </w:r>
      <w:r>
        <w:t xml:space="preserve">, </w:t>
      </w:r>
      <w:r w:rsidRPr="006F2443">
        <w:t>92:114-125</w:t>
      </w:r>
      <w:r>
        <w:t xml:space="preserve">. </w:t>
      </w:r>
      <w:hyperlink r:id="rId12" w:history="1">
        <w:r w:rsidRPr="00093E36">
          <w:rPr>
            <w:rStyle w:val="Hyperlink"/>
          </w:rPr>
          <w:t>https://doi.org/10.1016/j.adolescence.2021.08.011</w:t>
        </w:r>
      </w:hyperlink>
      <w:r>
        <w:t xml:space="preserve"> </w:t>
      </w:r>
    </w:p>
    <w:p w14:paraId="159398D3" w14:textId="77777777" w:rsidR="006F2443" w:rsidRDefault="006F2443" w:rsidP="006F2443">
      <w:pPr>
        <w:spacing w:after="0" w:line="240" w:lineRule="auto"/>
      </w:pPr>
    </w:p>
    <w:p w14:paraId="0E037B07" w14:textId="3255831C" w:rsidR="006F2443" w:rsidRDefault="006F2443" w:rsidP="006F2443">
      <w:pPr>
        <w:spacing w:after="0" w:line="240" w:lineRule="auto"/>
      </w:pPr>
      <w:r>
        <w:t>BORGONOVI</w:t>
      </w:r>
      <w:r w:rsidRPr="006F2443">
        <w:t>, F. (2022). Is the literacy achievement of teenage boys poorer than that of teenage girls, or do estimates of gender gaps depend on the test? A comparison of PISA and PIAAC. Journal of Educational Psychology, 114(2), 239–256. </w:t>
      </w:r>
      <w:hyperlink r:id="rId13" w:history="1">
        <w:r w:rsidRPr="00093E36">
          <w:rPr>
            <w:rStyle w:val="Hyperlink"/>
          </w:rPr>
          <w:t>https://doi.org/10.1037/edu0000659</w:t>
        </w:r>
      </w:hyperlink>
      <w:r>
        <w:t xml:space="preserve"> </w:t>
      </w:r>
    </w:p>
    <w:p w14:paraId="5EED8019" w14:textId="77777777" w:rsidR="006F2443" w:rsidRDefault="006F2443" w:rsidP="006F2443">
      <w:pPr>
        <w:spacing w:after="0" w:line="240" w:lineRule="auto"/>
      </w:pPr>
    </w:p>
    <w:p w14:paraId="01C059FC" w14:textId="5A5A8D59" w:rsidR="006F2443" w:rsidRDefault="006F2443" w:rsidP="006F2443">
      <w:pPr>
        <w:spacing w:after="0" w:line="240" w:lineRule="auto"/>
      </w:pPr>
      <w:r w:rsidRPr="006F2443">
        <w:t>MADDOX, B., BAYLIS, A.P., FLEMING, P., ENGELHARDT, P.E., EDWARDS, S.G., &amp; BORGONOVI, F. (2018)</w:t>
      </w:r>
      <w:r>
        <w:t>.</w:t>
      </w:r>
      <w:r w:rsidRPr="006F2443">
        <w:t xml:space="preserve"> Observing response processes with eye tracking in international large-scale assessments: evidence from the OECD PIAAC assessment. European Journal of Psychology of Education, 33(3): 543-558.</w:t>
      </w:r>
      <w:r>
        <w:t xml:space="preserve"> </w:t>
      </w:r>
      <w:hyperlink r:id="rId14" w:history="1">
        <w:r w:rsidRPr="00093E36">
          <w:rPr>
            <w:rStyle w:val="Hyperlink"/>
          </w:rPr>
          <w:t>https://doi.org/10.1007/s10212-018-0380-2</w:t>
        </w:r>
      </w:hyperlink>
      <w:r>
        <w:t xml:space="preserve"> </w:t>
      </w:r>
    </w:p>
    <w:sectPr w:rsidR="006F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43"/>
    <w:rsid w:val="00114FF5"/>
    <w:rsid w:val="002E61E9"/>
    <w:rsid w:val="005B748E"/>
    <w:rsid w:val="006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8A42"/>
  <w15:chartTrackingRefBased/>
  <w15:docId w15:val="{4A805600-A394-4BED-AC16-F852B55B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a.nl/data-tools/repository/timss" TargetMode="External"/><Relationship Id="rId13" Type="http://schemas.openxmlformats.org/officeDocument/2006/relationships/hyperlink" Target="https://doi.org/10.1037/edu00006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ecd.org/skills/piaac/" TargetMode="External"/><Relationship Id="rId12" Type="http://schemas.openxmlformats.org/officeDocument/2006/relationships/hyperlink" Target="https://doi.org/10.1016/j.adolescence.2021.08.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ecd.org/pisa/data/" TargetMode="External"/><Relationship Id="rId11" Type="http://schemas.openxmlformats.org/officeDocument/2006/relationships/hyperlink" Target="https://doi.org/10.1016/j.lindif.2016.06.001" TargetMode="External"/><Relationship Id="rId5" Type="http://schemas.openxmlformats.org/officeDocument/2006/relationships/hyperlink" Target="mailto:F.borgononovi@ucl.ac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econedurev.2021.102119" TargetMode="External"/><Relationship Id="rId4" Type="http://schemas.openxmlformats.org/officeDocument/2006/relationships/hyperlink" Target="mailto:Francesca.BORGONOVI@OECD.org" TargetMode="External"/><Relationship Id="rId9" Type="http://schemas.openxmlformats.org/officeDocument/2006/relationships/hyperlink" Target="https://www.iea.nl/data-tools/repository/pirls" TargetMode="External"/><Relationship Id="rId14" Type="http://schemas.openxmlformats.org/officeDocument/2006/relationships/hyperlink" Target="https://doi.org/10.1007/s10212-018-0380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4</DocSecurity>
  <Lines>17</Lines>
  <Paragraphs>4</Paragraphs>
  <ScaleCrop>false</ScaleCrop>
  <Company>OECD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BORGONOVI Francesca, SKC/SA</dc:creator>
  <cp:keywords/>
  <dc:description/>
  <cp:lastModifiedBy>Sandra Gogacz</cp:lastModifiedBy>
  <cp:revision>2</cp:revision>
  <dcterms:created xsi:type="dcterms:W3CDTF">2024-06-10T08:56:00Z</dcterms:created>
  <dcterms:modified xsi:type="dcterms:W3CDTF">2024-06-10T08:56:00Z</dcterms:modified>
</cp:coreProperties>
</file>