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2EA73" w14:textId="2490E845" w:rsidR="005D4BF6" w:rsidRDefault="002A60AC" w:rsidP="00974819">
      <w:pPr>
        <w:pStyle w:val="Heading1"/>
        <w:spacing w:before="0"/>
        <w:rPr>
          <w:color w:val="auto"/>
        </w:rPr>
      </w:pPr>
      <w:r w:rsidRPr="002A60AC">
        <w:rPr>
          <w:noProof/>
        </w:rPr>
        <w:t>Synthetic Control Method</w:t>
      </w:r>
      <w:r w:rsidR="00F730C1">
        <w:rPr>
          <w:noProof/>
        </w:rPr>
        <w:drawing>
          <wp:anchor distT="0" distB="0" distL="114300" distR="114300" simplePos="0" relativeHeight="251658240" behindDoc="1" locked="0" layoutInCell="1" allowOverlap="1" wp14:anchorId="71403B64" wp14:editId="072A9BCE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080000" cy="1141852"/>
            <wp:effectExtent l="0" t="0" r="0" b="1270"/>
            <wp:wrapSquare wrapText="bothSides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crm-logo-full-colour-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1418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097F">
        <w:rPr>
          <w:noProof/>
        </w:rPr>
        <w:t>s</w:t>
      </w:r>
    </w:p>
    <w:p w14:paraId="0A8C8C10" w14:textId="3AF2B63E" w:rsidR="0064344A" w:rsidRDefault="002A60AC" w:rsidP="0064344A">
      <w:pPr>
        <w:rPr>
          <w:rFonts w:asciiTheme="majorHAnsi" w:eastAsiaTheme="majorEastAsia" w:hAnsiTheme="majorHAnsi" w:cstheme="majorBidi"/>
          <w:color w:val="3A5CB7" w:themeColor="accent2"/>
          <w:sz w:val="36"/>
          <w:szCs w:val="26"/>
        </w:rPr>
      </w:pPr>
      <w:r w:rsidRPr="002A60AC">
        <w:rPr>
          <w:rFonts w:asciiTheme="majorHAnsi" w:eastAsiaTheme="majorEastAsia" w:hAnsiTheme="majorHAnsi" w:cstheme="majorBidi"/>
          <w:color w:val="3A5CB7" w:themeColor="accent2"/>
          <w:sz w:val="36"/>
          <w:szCs w:val="26"/>
        </w:rPr>
        <w:t>Worksheet (with answers)</w:t>
      </w:r>
    </w:p>
    <w:p w14:paraId="30A9709E" w14:textId="6A3882D4" w:rsidR="008E097F" w:rsidRDefault="008E097F" w:rsidP="008E097F">
      <w:r>
        <w:t xml:space="preserve">For the full resource, see: </w:t>
      </w:r>
      <w:hyperlink r:id="rId8" w:history="1">
        <w:r w:rsidRPr="007E6862">
          <w:rPr>
            <w:rStyle w:val="Hyperlink"/>
          </w:rPr>
          <w:t>https://www.ncrm.ac.uk/resources/online/all/?id=20854</w:t>
        </w:r>
      </w:hyperlink>
    </w:p>
    <w:p w14:paraId="7DB4C3BB" w14:textId="6F523968" w:rsidR="002A60AC" w:rsidRDefault="002A60AC" w:rsidP="0064344A"/>
    <w:p w14:paraId="017D626F" w14:textId="77777777" w:rsidR="008E097F" w:rsidRDefault="008E097F" w:rsidP="0064344A"/>
    <w:p w14:paraId="3B862265" w14:textId="77777777" w:rsidR="008E097F" w:rsidRDefault="008E097F" w:rsidP="0064344A"/>
    <w:p w14:paraId="2ACA566C" w14:textId="77777777" w:rsidR="002A60AC" w:rsidRPr="008E097F" w:rsidRDefault="002A60AC" w:rsidP="00690B75">
      <w:pPr>
        <w:spacing w:before="100" w:beforeAutospacing="1" w:after="100" w:afterAutospacing="1" w:line="240" w:lineRule="auto"/>
        <w:ind w:right="1126"/>
        <w:outlineLvl w:val="2"/>
        <w:rPr>
          <w:rFonts w:eastAsia="Times New Roman" w:cstheme="minorHAnsi"/>
          <w:b/>
          <w:bCs/>
          <w:sz w:val="26"/>
          <w:szCs w:val="26"/>
          <w:lang w:eastAsia="en-GB" w:bidi="he-IL"/>
        </w:rPr>
      </w:pPr>
      <w:r w:rsidRPr="008E097F">
        <w:rPr>
          <w:rFonts w:eastAsia="Times New Roman" w:cstheme="minorHAnsi"/>
          <w:b/>
          <w:bCs/>
          <w:sz w:val="26"/>
          <w:szCs w:val="26"/>
          <w:lang w:eastAsia="en-GB" w:bidi="he-IL"/>
        </w:rPr>
        <w:t>Scenario:</w:t>
      </w:r>
    </w:p>
    <w:p w14:paraId="2F62352B" w14:textId="46FC2270" w:rsidR="002A60AC" w:rsidRPr="002A60AC" w:rsidRDefault="002A60AC" w:rsidP="00690B75">
      <w:pPr>
        <w:spacing w:before="100" w:beforeAutospacing="1" w:after="100" w:afterAutospacing="1" w:line="240" w:lineRule="auto"/>
        <w:ind w:right="1126"/>
        <w:rPr>
          <w:rFonts w:eastAsia="Times New Roman" w:cstheme="minorHAnsi"/>
          <w:lang w:eastAsia="en-GB" w:bidi="he-IL"/>
        </w:rPr>
      </w:pPr>
      <w:r w:rsidRPr="002A60AC">
        <w:rPr>
          <w:rFonts w:eastAsia="Times New Roman" w:cstheme="minorHAnsi"/>
          <w:lang w:eastAsia="en-GB" w:bidi="he-IL"/>
        </w:rPr>
        <w:t xml:space="preserve">A government introduced a new public health policy in </w:t>
      </w:r>
      <w:r w:rsidRPr="002A60AC">
        <w:rPr>
          <w:rFonts w:eastAsia="Times New Roman" w:cstheme="minorHAnsi"/>
          <w:b/>
          <w:bCs/>
          <w:lang w:eastAsia="en-GB" w:bidi="he-IL"/>
        </w:rPr>
        <w:t>Country A</w:t>
      </w:r>
      <w:r w:rsidRPr="002A60AC">
        <w:rPr>
          <w:rFonts w:eastAsia="Times New Roman" w:cstheme="minorHAnsi"/>
          <w:lang w:eastAsia="en-GB" w:bidi="he-IL"/>
        </w:rPr>
        <w:t xml:space="preserve"> in 20</w:t>
      </w:r>
      <w:r w:rsidR="00A04BD3">
        <w:rPr>
          <w:rFonts w:eastAsia="Times New Roman" w:cstheme="minorHAnsi"/>
          <w:lang w:eastAsia="en-GB" w:bidi="he-IL"/>
        </w:rPr>
        <w:t>20</w:t>
      </w:r>
      <w:r w:rsidRPr="002A60AC">
        <w:rPr>
          <w:rFonts w:eastAsia="Times New Roman" w:cstheme="minorHAnsi"/>
          <w:lang w:eastAsia="en-GB" w:bidi="he-IL"/>
        </w:rPr>
        <w:t>, aimed at reducing obesity rates. The policy included nationwide health awareness campaigns and taxation on sugary drinks.</w:t>
      </w:r>
    </w:p>
    <w:p w14:paraId="659E747B" w14:textId="45109F6E" w:rsidR="002A60AC" w:rsidRPr="002A60AC" w:rsidRDefault="002A60AC" w:rsidP="00690B75">
      <w:pPr>
        <w:spacing w:before="100" w:beforeAutospacing="1" w:after="100" w:afterAutospacing="1" w:line="240" w:lineRule="auto"/>
        <w:ind w:right="1126"/>
        <w:rPr>
          <w:rFonts w:eastAsia="Times New Roman" w:cstheme="minorHAnsi"/>
          <w:lang w:eastAsia="en-GB" w:bidi="he-IL"/>
        </w:rPr>
      </w:pPr>
      <w:r w:rsidRPr="002A60AC">
        <w:rPr>
          <w:rFonts w:eastAsia="Times New Roman" w:cstheme="minorHAnsi"/>
          <w:lang w:eastAsia="en-GB" w:bidi="he-IL"/>
        </w:rPr>
        <w:t xml:space="preserve">You are tasked with </w:t>
      </w:r>
      <w:r w:rsidRPr="002A60AC">
        <w:rPr>
          <w:rFonts w:eastAsia="Times New Roman" w:cstheme="minorHAnsi"/>
          <w:b/>
          <w:bCs/>
          <w:lang w:eastAsia="en-GB" w:bidi="he-IL"/>
        </w:rPr>
        <w:t>estimating the impact</w:t>
      </w:r>
      <w:r w:rsidRPr="002A60AC">
        <w:rPr>
          <w:rFonts w:eastAsia="Times New Roman" w:cstheme="minorHAnsi"/>
          <w:lang w:eastAsia="en-GB" w:bidi="he-IL"/>
        </w:rPr>
        <w:t xml:space="preserve"> of this policy on obesity rates using the Synthetic Control Method (SCM).</w:t>
      </w:r>
    </w:p>
    <w:p w14:paraId="0AE785ED" w14:textId="6A3AA91F" w:rsidR="002A60AC" w:rsidRPr="002A60AC" w:rsidRDefault="002A60AC" w:rsidP="00690B75">
      <w:pPr>
        <w:spacing w:before="100" w:beforeAutospacing="1" w:after="100" w:afterAutospacing="1" w:line="240" w:lineRule="auto"/>
        <w:ind w:right="1126"/>
        <w:rPr>
          <w:rFonts w:eastAsia="Times New Roman" w:cstheme="minorHAnsi"/>
          <w:lang w:eastAsia="en-GB" w:bidi="he-IL"/>
        </w:rPr>
      </w:pPr>
      <w:r w:rsidRPr="002A60AC">
        <w:rPr>
          <w:rFonts w:eastAsia="Times New Roman" w:cstheme="minorHAnsi"/>
          <w:lang w:eastAsia="en-GB" w:bidi="he-IL"/>
        </w:rPr>
        <w:t>You have data from 2010 to 202</w:t>
      </w:r>
      <w:r w:rsidR="00A04BD3">
        <w:rPr>
          <w:rFonts w:eastAsia="Times New Roman" w:cstheme="minorHAnsi"/>
          <w:lang w:eastAsia="en-GB" w:bidi="he-IL"/>
        </w:rPr>
        <w:t>4</w:t>
      </w:r>
      <w:r w:rsidRPr="002A60AC">
        <w:rPr>
          <w:rFonts w:eastAsia="Times New Roman" w:cstheme="minorHAnsi"/>
          <w:lang w:eastAsia="en-GB" w:bidi="he-IL"/>
        </w:rPr>
        <w:t xml:space="preserve"> for </w:t>
      </w:r>
      <w:r w:rsidRPr="002A60AC">
        <w:rPr>
          <w:rFonts w:eastAsia="Times New Roman" w:cstheme="minorHAnsi"/>
          <w:b/>
          <w:bCs/>
          <w:lang w:eastAsia="en-GB" w:bidi="he-IL"/>
        </w:rPr>
        <w:t>Country A</w:t>
      </w:r>
      <w:r w:rsidRPr="002A60AC">
        <w:rPr>
          <w:rFonts w:eastAsia="Times New Roman" w:cstheme="minorHAnsi"/>
          <w:lang w:eastAsia="en-GB" w:bidi="he-IL"/>
        </w:rPr>
        <w:t xml:space="preserve"> (the treated unit) and three other countries (Country B, Country C, and Country D) that did not implement the policy (potential control units).</w:t>
      </w:r>
      <w:r w:rsidR="00A04BD3">
        <w:rPr>
          <w:rFonts w:eastAsia="Times New Roman" w:cstheme="minorHAnsi"/>
          <w:lang w:eastAsia="en-GB" w:bidi="he-IL"/>
        </w:rPr>
        <w:t xml:space="preserve"> The outcome is obesity rate. The independent variables are GDP per capita, mean age, urbanisation rate, and </w:t>
      </w:r>
      <w:r w:rsidR="00A04BD3" w:rsidRPr="00A04BD3">
        <w:rPr>
          <w:rFonts w:eastAsia="Times New Roman" w:cstheme="minorHAnsi"/>
          <w:lang w:eastAsia="en-GB" w:bidi="he-IL"/>
        </w:rPr>
        <w:t>mean</w:t>
      </w:r>
      <w:r w:rsidR="00A04BD3">
        <w:rPr>
          <w:rFonts w:eastAsia="Times New Roman" w:cstheme="minorHAnsi"/>
          <w:lang w:eastAsia="en-GB" w:bidi="he-IL"/>
        </w:rPr>
        <w:t xml:space="preserve"> </w:t>
      </w:r>
      <w:r w:rsidR="00A04BD3" w:rsidRPr="00A04BD3">
        <w:rPr>
          <w:rFonts w:eastAsia="Times New Roman" w:cstheme="minorHAnsi"/>
          <w:lang w:eastAsia="en-GB" w:bidi="he-IL"/>
        </w:rPr>
        <w:t>daily</w:t>
      </w:r>
      <w:r w:rsidR="00A04BD3">
        <w:rPr>
          <w:rFonts w:eastAsia="Times New Roman" w:cstheme="minorHAnsi"/>
          <w:lang w:eastAsia="en-GB" w:bidi="he-IL"/>
        </w:rPr>
        <w:t xml:space="preserve"> </w:t>
      </w:r>
      <w:r w:rsidR="00A04BD3" w:rsidRPr="00A04BD3">
        <w:rPr>
          <w:rFonts w:eastAsia="Times New Roman" w:cstheme="minorHAnsi"/>
          <w:lang w:eastAsia="en-GB" w:bidi="he-IL"/>
        </w:rPr>
        <w:t>calorie</w:t>
      </w:r>
      <w:r w:rsidR="00A04BD3">
        <w:rPr>
          <w:rFonts w:eastAsia="Times New Roman" w:cstheme="minorHAnsi"/>
          <w:lang w:eastAsia="en-GB" w:bidi="he-IL"/>
        </w:rPr>
        <w:t xml:space="preserve"> </w:t>
      </w:r>
      <w:r w:rsidR="00A04BD3" w:rsidRPr="00A04BD3">
        <w:rPr>
          <w:rFonts w:eastAsia="Times New Roman" w:cstheme="minorHAnsi"/>
          <w:lang w:eastAsia="en-GB" w:bidi="he-IL"/>
        </w:rPr>
        <w:t>intake</w:t>
      </w:r>
      <w:r w:rsidR="00A04BD3">
        <w:rPr>
          <w:rFonts w:eastAsia="Times New Roman" w:cstheme="minorHAnsi"/>
          <w:lang w:eastAsia="en-GB" w:bidi="he-IL"/>
        </w:rPr>
        <w:t xml:space="preserve"> per capita for each country for 2010-2024.</w:t>
      </w:r>
    </w:p>
    <w:p w14:paraId="6F099682" w14:textId="5274C3E0" w:rsidR="002A60AC" w:rsidRDefault="008E097F" w:rsidP="00690B75">
      <w:pPr>
        <w:spacing w:before="100" w:beforeAutospacing="1" w:after="100" w:afterAutospacing="1" w:line="240" w:lineRule="auto"/>
        <w:ind w:right="1126"/>
        <w:rPr>
          <w:rFonts w:eastAsia="Times New Roman" w:cstheme="minorHAnsi"/>
          <w:lang w:eastAsia="en-GB" w:bidi="he-IL"/>
        </w:rPr>
      </w:pPr>
      <w:r>
        <w:rPr>
          <w:rFonts w:eastAsia="Times New Roman" w:cstheme="minorHAnsi"/>
          <w:lang w:eastAsia="en-GB" w:bidi="he-IL"/>
        </w:rPr>
        <w:t xml:space="preserve">Open file </w:t>
      </w:r>
      <w:proofErr w:type="spellStart"/>
      <w:r w:rsidRPr="008E097F">
        <w:rPr>
          <w:rFonts w:eastAsia="Times New Roman" w:cstheme="minorHAnsi"/>
          <w:b/>
          <w:bCs/>
          <w:lang w:eastAsia="en-GB" w:bidi="he-IL"/>
        </w:rPr>
        <w:t>example_data</w:t>
      </w:r>
      <w:proofErr w:type="spellEnd"/>
      <w:r w:rsidRPr="008E097F">
        <w:rPr>
          <w:rFonts w:eastAsia="Times New Roman" w:cstheme="minorHAnsi"/>
          <w:b/>
          <w:bCs/>
          <w:lang w:eastAsia="en-GB" w:bidi="he-IL"/>
        </w:rPr>
        <w:t xml:space="preserve"> for exercise.csv</w:t>
      </w:r>
      <w:r>
        <w:rPr>
          <w:rFonts w:eastAsia="Times New Roman" w:cstheme="minorHAnsi"/>
          <w:lang w:eastAsia="en-GB" w:bidi="he-IL"/>
        </w:rPr>
        <w:t xml:space="preserve">. It contains </w:t>
      </w:r>
      <w:r w:rsidR="00A04BD3">
        <w:rPr>
          <w:rFonts w:eastAsia="Times New Roman" w:cstheme="minorHAnsi"/>
          <w:lang w:eastAsia="en-GB" w:bidi="he-IL"/>
        </w:rPr>
        <w:t>ID representing the numeric notation of country</w:t>
      </w:r>
      <w:r w:rsidR="002A60AC" w:rsidRPr="002A60AC">
        <w:rPr>
          <w:rFonts w:eastAsia="Times New Roman" w:cstheme="minorHAnsi"/>
          <w:lang w:eastAsia="en-GB" w:bidi="he-IL"/>
        </w:rPr>
        <w:t>:</w:t>
      </w:r>
    </w:p>
    <w:p w14:paraId="26C1A7D6" w14:textId="762635D9" w:rsidR="004F7AA0" w:rsidRDefault="004F7AA0" w:rsidP="00690B75">
      <w:pPr>
        <w:ind w:right="1126"/>
      </w:pPr>
    </w:p>
    <w:p w14:paraId="45C8BC33" w14:textId="77777777" w:rsidR="008E097F" w:rsidRDefault="008E097F" w:rsidP="00690B75">
      <w:pPr>
        <w:ind w:right="1126"/>
      </w:pPr>
    </w:p>
    <w:p w14:paraId="77677633" w14:textId="28203CC3" w:rsidR="002A60AC" w:rsidRPr="008E097F" w:rsidRDefault="002A60AC" w:rsidP="00690B75">
      <w:pPr>
        <w:ind w:right="1126"/>
        <w:rPr>
          <w:b/>
          <w:bCs/>
          <w:sz w:val="26"/>
          <w:szCs w:val="26"/>
        </w:rPr>
      </w:pPr>
      <w:r w:rsidRPr="008E097F">
        <w:rPr>
          <w:b/>
          <w:bCs/>
          <w:sz w:val="26"/>
          <w:szCs w:val="26"/>
        </w:rPr>
        <w:t>Tasks</w:t>
      </w:r>
      <w:r w:rsidR="00E317C9" w:rsidRPr="008E097F">
        <w:rPr>
          <w:b/>
          <w:bCs/>
          <w:sz w:val="26"/>
          <w:szCs w:val="26"/>
        </w:rPr>
        <w:t>:</w:t>
      </w:r>
    </w:p>
    <w:p w14:paraId="572E8A72" w14:textId="77777777" w:rsidR="002A60AC" w:rsidRPr="002A60AC" w:rsidRDefault="002A60AC" w:rsidP="00690B75">
      <w:pPr>
        <w:numPr>
          <w:ilvl w:val="0"/>
          <w:numId w:val="7"/>
        </w:numPr>
        <w:ind w:right="1126"/>
      </w:pPr>
      <w:r w:rsidRPr="002A60AC">
        <w:rPr>
          <w:b/>
          <w:bCs/>
        </w:rPr>
        <w:t>Construct the Synthetic Control</w:t>
      </w:r>
      <w:r w:rsidRPr="002A60AC">
        <w:t>:</w:t>
      </w:r>
    </w:p>
    <w:p w14:paraId="2F822470" w14:textId="0898EDD4" w:rsidR="002A60AC" w:rsidRPr="002A60AC" w:rsidRDefault="002A60AC" w:rsidP="00690B75">
      <w:pPr>
        <w:numPr>
          <w:ilvl w:val="1"/>
          <w:numId w:val="7"/>
        </w:numPr>
        <w:ind w:right="1126"/>
      </w:pPr>
      <w:r w:rsidRPr="002A60AC">
        <w:t xml:space="preserve">Based on the pre-intervention data, create a weighted combination of </w:t>
      </w:r>
      <w:r w:rsidRPr="002A60AC">
        <w:rPr>
          <w:b/>
          <w:bCs/>
        </w:rPr>
        <w:t>Country B, Country C, and Country D</w:t>
      </w:r>
      <w:r w:rsidRPr="002A60AC">
        <w:t xml:space="preserve"> </w:t>
      </w:r>
      <w:r w:rsidR="000E71B7">
        <w:t xml:space="preserve">to </w:t>
      </w:r>
      <w:r w:rsidR="000E71B7" w:rsidRPr="002A60AC">
        <w:t xml:space="preserve">closely resemble </w:t>
      </w:r>
      <w:r w:rsidR="000E71B7" w:rsidRPr="002A60AC">
        <w:rPr>
          <w:b/>
          <w:bCs/>
        </w:rPr>
        <w:t>Country A</w:t>
      </w:r>
      <w:r w:rsidR="000E71B7" w:rsidRPr="000E71B7">
        <w:t xml:space="preserve"> </w:t>
      </w:r>
      <w:r w:rsidR="000E71B7" w:rsidRPr="002A60AC">
        <w:t>before 20</w:t>
      </w:r>
      <w:r w:rsidR="000E71B7">
        <w:t xml:space="preserve">20, after controlling </w:t>
      </w:r>
      <w:r w:rsidR="000E71B7">
        <w:rPr>
          <w:rFonts w:eastAsia="Times New Roman" w:cstheme="minorHAnsi"/>
          <w:lang w:eastAsia="en-GB" w:bidi="he-IL"/>
        </w:rPr>
        <w:t xml:space="preserve">GDP per capita, mean age, urbanisation rate, and </w:t>
      </w:r>
      <w:r w:rsidR="000E71B7" w:rsidRPr="00A04BD3">
        <w:rPr>
          <w:rFonts w:eastAsia="Times New Roman" w:cstheme="minorHAnsi"/>
          <w:lang w:eastAsia="en-GB" w:bidi="he-IL"/>
        </w:rPr>
        <w:t>mean</w:t>
      </w:r>
      <w:r w:rsidR="000E71B7">
        <w:rPr>
          <w:rFonts w:eastAsia="Times New Roman" w:cstheme="minorHAnsi"/>
          <w:lang w:eastAsia="en-GB" w:bidi="he-IL"/>
        </w:rPr>
        <w:t xml:space="preserve"> </w:t>
      </w:r>
      <w:r w:rsidR="000E71B7" w:rsidRPr="00A04BD3">
        <w:rPr>
          <w:rFonts w:eastAsia="Times New Roman" w:cstheme="minorHAnsi"/>
          <w:lang w:eastAsia="en-GB" w:bidi="he-IL"/>
        </w:rPr>
        <w:t>daily</w:t>
      </w:r>
      <w:r w:rsidR="000E71B7">
        <w:rPr>
          <w:rFonts w:eastAsia="Times New Roman" w:cstheme="minorHAnsi"/>
          <w:lang w:eastAsia="en-GB" w:bidi="he-IL"/>
        </w:rPr>
        <w:t xml:space="preserve"> </w:t>
      </w:r>
      <w:r w:rsidR="000E71B7" w:rsidRPr="00A04BD3">
        <w:rPr>
          <w:rFonts w:eastAsia="Times New Roman" w:cstheme="minorHAnsi"/>
          <w:lang w:eastAsia="en-GB" w:bidi="he-IL"/>
        </w:rPr>
        <w:t>calorie</w:t>
      </w:r>
      <w:r w:rsidR="000E71B7">
        <w:rPr>
          <w:rFonts w:eastAsia="Times New Roman" w:cstheme="minorHAnsi"/>
          <w:lang w:eastAsia="en-GB" w:bidi="he-IL"/>
        </w:rPr>
        <w:t xml:space="preserve"> </w:t>
      </w:r>
      <w:r w:rsidR="000E71B7" w:rsidRPr="00A04BD3">
        <w:rPr>
          <w:rFonts w:eastAsia="Times New Roman" w:cstheme="minorHAnsi"/>
          <w:lang w:eastAsia="en-GB" w:bidi="he-IL"/>
        </w:rPr>
        <w:t>intake</w:t>
      </w:r>
      <w:r w:rsidR="000E71B7">
        <w:rPr>
          <w:rFonts w:eastAsia="Times New Roman" w:cstheme="minorHAnsi"/>
          <w:lang w:eastAsia="en-GB" w:bidi="he-IL"/>
        </w:rPr>
        <w:t xml:space="preserve"> per capita for obesity rate</w:t>
      </w:r>
      <w:r w:rsidRPr="002A60AC">
        <w:t>.</w:t>
      </w:r>
      <w:r w:rsidR="000E71B7">
        <w:t xml:space="preserve"> You can use </w:t>
      </w:r>
      <w:hyperlink r:id="rId9" w:history="1">
        <w:r w:rsidR="000E71B7" w:rsidRPr="000E71B7">
          <w:rPr>
            <w:rStyle w:val="Hyperlink"/>
          </w:rPr>
          <w:t>Synth</w:t>
        </w:r>
      </w:hyperlink>
      <w:r w:rsidR="000E71B7">
        <w:t xml:space="preserve"> package for this task.</w:t>
      </w:r>
    </w:p>
    <w:p w14:paraId="2EBC9B2E" w14:textId="77777777" w:rsidR="002A60AC" w:rsidRPr="002A60AC" w:rsidRDefault="002A60AC" w:rsidP="00690B75">
      <w:pPr>
        <w:numPr>
          <w:ilvl w:val="1"/>
          <w:numId w:val="7"/>
        </w:numPr>
        <w:ind w:right="1126"/>
      </w:pPr>
      <w:r w:rsidRPr="002A60AC">
        <w:t>Suggest weights for each country (e.g., 50% of Country B, 30% of Country C, and 20% of Country D).</w:t>
      </w:r>
    </w:p>
    <w:p w14:paraId="1499F9EC" w14:textId="77777777" w:rsidR="002A60AC" w:rsidRPr="002A60AC" w:rsidRDefault="002A60AC" w:rsidP="00690B75">
      <w:pPr>
        <w:numPr>
          <w:ilvl w:val="0"/>
          <w:numId w:val="7"/>
        </w:numPr>
        <w:ind w:right="1126"/>
      </w:pPr>
      <w:r w:rsidRPr="002A60AC">
        <w:rPr>
          <w:b/>
          <w:bCs/>
        </w:rPr>
        <w:t>Compare the Post-Intervention Trends</w:t>
      </w:r>
      <w:r w:rsidRPr="002A60AC">
        <w:t>:</w:t>
      </w:r>
    </w:p>
    <w:p w14:paraId="72158DC6" w14:textId="4D5C7C32" w:rsidR="002A60AC" w:rsidRPr="002A60AC" w:rsidRDefault="002A60AC" w:rsidP="00690B75">
      <w:pPr>
        <w:numPr>
          <w:ilvl w:val="1"/>
          <w:numId w:val="7"/>
        </w:numPr>
        <w:ind w:right="1126"/>
      </w:pPr>
      <w:r w:rsidRPr="002A60AC">
        <w:lastRenderedPageBreak/>
        <w:t xml:space="preserve">Predict what would have happened </w:t>
      </w:r>
      <w:r w:rsidR="00FA3282">
        <w:t>in</w:t>
      </w:r>
      <w:r w:rsidR="00FA3282" w:rsidRPr="002A60AC">
        <w:t xml:space="preserve"> </w:t>
      </w:r>
      <w:r w:rsidR="00FA3282" w:rsidRPr="002A60AC">
        <w:rPr>
          <w:b/>
          <w:bCs/>
        </w:rPr>
        <w:t>Country A</w:t>
      </w:r>
      <w:r w:rsidR="00FA3282" w:rsidRPr="000E71B7">
        <w:t xml:space="preserve"> </w:t>
      </w:r>
      <w:r w:rsidRPr="002A60AC">
        <w:t>without the policy (use your synthetic control group).</w:t>
      </w:r>
    </w:p>
    <w:p w14:paraId="3FECEA3A" w14:textId="77777777" w:rsidR="002A60AC" w:rsidRPr="002A60AC" w:rsidRDefault="002A60AC" w:rsidP="00690B75">
      <w:pPr>
        <w:numPr>
          <w:ilvl w:val="1"/>
          <w:numId w:val="7"/>
        </w:numPr>
        <w:ind w:right="1126"/>
      </w:pPr>
      <w:r w:rsidRPr="002A60AC">
        <w:t xml:space="preserve">Compare it with the actual post-intervention values of </w:t>
      </w:r>
      <w:r w:rsidRPr="002A60AC">
        <w:rPr>
          <w:b/>
          <w:bCs/>
        </w:rPr>
        <w:t>Country A</w:t>
      </w:r>
      <w:r w:rsidRPr="002A60AC">
        <w:t>.</w:t>
      </w:r>
    </w:p>
    <w:p w14:paraId="7EE2924D" w14:textId="77777777" w:rsidR="002A60AC" w:rsidRPr="002A60AC" w:rsidRDefault="002A60AC" w:rsidP="00690B75">
      <w:pPr>
        <w:numPr>
          <w:ilvl w:val="0"/>
          <w:numId w:val="7"/>
        </w:numPr>
        <w:ind w:right="1126"/>
      </w:pPr>
      <w:r w:rsidRPr="002A60AC">
        <w:rPr>
          <w:b/>
          <w:bCs/>
        </w:rPr>
        <w:t>Interpret the Results</w:t>
      </w:r>
      <w:r w:rsidRPr="002A60AC">
        <w:t>:</w:t>
      </w:r>
    </w:p>
    <w:p w14:paraId="55138F01" w14:textId="7D764A12" w:rsidR="002A60AC" w:rsidRPr="002A60AC" w:rsidRDefault="002A60AC" w:rsidP="00690B75">
      <w:pPr>
        <w:numPr>
          <w:ilvl w:val="1"/>
          <w:numId w:val="7"/>
        </w:numPr>
        <w:ind w:right="1126"/>
      </w:pPr>
      <w:r w:rsidRPr="002A60AC">
        <w:t>Did obesity rates decline in Country A compared to the synthetic control?</w:t>
      </w:r>
    </w:p>
    <w:p w14:paraId="6A61FD17" w14:textId="77777777" w:rsidR="002A60AC" w:rsidRPr="002A60AC" w:rsidRDefault="002A60AC" w:rsidP="00690B75">
      <w:pPr>
        <w:numPr>
          <w:ilvl w:val="1"/>
          <w:numId w:val="7"/>
        </w:numPr>
        <w:ind w:right="1126"/>
      </w:pPr>
      <w:r w:rsidRPr="002A60AC">
        <w:t>What does this suggest about the effectiveness of the policy?</w:t>
      </w:r>
    </w:p>
    <w:p w14:paraId="279469F6" w14:textId="77777777" w:rsidR="008E097F" w:rsidRDefault="00690B75" w:rsidP="00690B75">
      <w:pPr>
        <w:ind w:right="1126"/>
        <w:rPr>
          <w:b/>
          <w:bCs/>
          <w:i/>
          <w:iCs/>
        </w:rPr>
      </w:pPr>
      <w:r>
        <w:rPr>
          <w:b/>
          <w:bCs/>
        </w:rPr>
        <w:br/>
      </w:r>
    </w:p>
    <w:p w14:paraId="10FEBE47" w14:textId="662B5623" w:rsidR="00690B75" w:rsidRPr="00690B75" w:rsidRDefault="00D911F6" w:rsidP="00690B75">
      <w:pPr>
        <w:ind w:right="1126"/>
        <w:rPr>
          <w:b/>
          <w:bCs/>
          <w:i/>
          <w:iCs/>
        </w:rPr>
      </w:pPr>
      <w:r>
        <w:rPr>
          <w:b/>
          <w:bCs/>
          <w:i/>
          <w:iCs/>
        </w:rPr>
        <w:br/>
      </w:r>
      <w:r>
        <w:rPr>
          <w:b/>
          <w:bCs/>
          <w:i/>
          <w:iCs/>
        </w:rPr>
        <w:br/>
      </w:r>
      <w:r w:rsidR="00690B75" w:rsidRPr="008E097F">
        <w:rPr>
          <w:b/>
          <w:bCs/>
          <w:i/>
          <w:iCs/>
          <w:sz w:val="26"/>
          <w:szCs w:val="26"/>
        </w:rPr>
        <w:t xml:space="preserve">Answers </w:t>
      </w:r>
      <w:r w:rsidRPr="008E097F">
        <w:rPr>
          <w:b/>
          <w:bCs/>
          <w:i/>
          <w:iCs/>
          <w:sz w:val="26"/>
          <w:szCs w:val="26"/>
        </w:rPr>
        <w:br/>
      </w:r>
      <w:r w:rsidR="00690B75" w:rsidRPr="008E097F">
        <w:rPr>
          <w:b/>
          <w:bCs/>
          <w:i/>
          <w:iCs/>
          <w:sz w:val="26"/>
          <w:szCs w:val="26"/>
        </w:rPr>
        <w:t>(on the next page)…</w:t>
      </w:r>
    </w:p>
    <w:p w14:paraId="7E9E61D5" w14:textId="77777777" w:rsidR="00690B75" w:rsidRDefault="00690B75">
      <w:pPr>
        <w:rPr>
          <w:b/>
          <w:bCs/>
        </w:rPr>
      </w:pPr>
      <w:r>
        <w:rPr>
          <w:b/>
          <w:bCs/>
        </w:rPr>
        <w:br w:type="page"/>
      </w:r>
    </w:p>
    <w:p w14:paraId="5ABFC2A9" w14:textId="219339E1" w:rsidR="002A60AC" w:rsidRPr="008E097F" w:rsidRDefault="00E317C9" w:rsidP="00690B75">
      <w:pPr>
        <w:ind w:right="1126"/>
        <w:rPr>
          <w:sz w:val="26"/>
          <w:szCs w:val="26"/>
        </w:rPr>
      </w:pPr>
      <w:r w:rsidRPr="008E097F">
        <w:rPr>
          <w:b/>
          <w:bCs/>
          <w:sz w:val="26"/>
          <w:szCs w:val="26"/>
        </w:rPr>
        <w:lastRenderedPageBreak/>
        <w:t>Answers:</w:t>
      </w:r>
    </w:p>
    <w:p w14:paraId="50065F2D" w14:textId="77777777" w:rsidR="00AE5A08" w:rsidRDefault="00E317C9" w:rsidP="00690B75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ind w:right="1126"/>
        <w:rPr>
          <w:rFonts w:eastAsia="Times New Roman" w:cstheme="minorHAnsi"/>
          <w:lang w:eastAsia="en-GB" w:bidi="he-IL"/>
        </w:rPr>
      </w:pPr>
      <w:r w:rsidRPr="00FD3049">
        <w:rPr>
          <w:rFonts w:eastAsia="Times New Roman" w:cstheme="minorHAnsi"/>
          <w:b/>
          <w:bCs/>
          <w:lang w:eastAsia="en-GB" w:bidi="he-IL"/>
        </w:rPr>
        <w:t>Constructing the Synthetic Control</w:t>
      </w:r>
    </w:p>
    <w:p w14:paraId="43C01BB4" w14:textId="0019B686" w:rsidR="00E317C9" w:rsidRPr="00AE5A08" w:rsidRDefault="00AE5A08" w:rsidP="00AE5A08">
      <w:pPr>
        <w:spacing w:before="100" w:beforeAutospacing="1" w:after="100" w:afterAutospacing="1" w:line="240" w:lineRule="auto"/>
        <w:ind w:right="1126"/>
        <w:rPr>
          <w:rFonts w:eastAsia="Times New Roman" w:cstheme="minorHAnsi"/>
          <w:lang w:eastAsia="en-GB" w:bidi="he-IL"/>
        </w:rPr>
      </w:pPr>
      <w:r>
        <w:rPr>
          <w:rFonts w:eastAsia="Times New Roman" w:cstheme="minorHAnsi"/>
          <w:lang w:eastAsia="en-GB" w:bidi="he-IL"/>
        </w:rPr>
        <w:t xml:space="preserve">Please download the R script </w:t>
      </w:r>
      <w:r w:rsidR="008E097F">
        <w:rPr>
          <w:rFonts w:eastAsia="Times New Roman" w:cstheme="minorHAnsi"/>
          <w:lang w:eastAsia="en-GB" w:bidi="he-IL"/>
        </w:rPr>
        <w:t xml:space="preserve">file - </w:t>
      </w:r>
      <w:proofErr w:type="spellStart"/>
      <w:r w:rsidR="008E097F" w:rsidRPr="008E097F">
        <w:rPr>
          <w:rFonts w:eastAsia="Times New Roman" w:cstheme="minorHAnsi"/>
          <w:b/>
          <w:bCs/>
          <w:lang w:eastAsia="en-GB" w:bidi="he-IL"/>
        </w:rPr>
        <w:t>synth_example</w:t>
      </w:r>
      <w:proofErr w:type="spellEnd"/>
      <w:r w:rsidR="008E097F" w:rsidRPr="008E097F">
        <w:rPr>
          <w:rFonts w:eastAsia="Times New Roman" w:cstheme="minorHAnsi"/>
          <w:b/>
          <w:bCs/>
          <w:lang w:eastAsia="en-GB" w:bidi="he-IL"/>
        </w:rPr>
        <w:t xml:space="preserve"> for </w:t>
      </w:r>
      <w:proofErr w:type="spellStart"/>
      <w:r w:rsidR="008E097F" w:rsidRPr="008E097F">
        <w:rPr>
          <w:rFonts w:eastAsia="Times New Roman" w:cstheme="minorHAnsi"/>
          <w:b/>
          <w:bCs/>
          <w:lang w:eastAsia="en-GB" w:bidi="he-IL"/>
        </w:rPr>
        <w:t>exerercise.R</w:t>
      </w:r>
      <w:proofErr w:type="spellEnd"/>
      <w:r w:rsidR="008E097F" w:rsidRPr="008E097F">
        <w:rPr>
          <w:rFonts w:eastAsia="Times New Roman" w:cstheme="minorHAnsi"/>
          <w:b/>
          <w:bCs/>
          <w:lang w:eastAsia="en-GB" w:bidi="he-IL"/>
        </w:rPr>
        <w:t xml:space="preserve"> -</w:t>
      </w:r>
      <w:r w:rsidR="008E097F">
        <w:rPr>
          <w:rFonts w:eastAsia="Times New Roman" w:cstheme="minorHAnsi"/>
          <w:lang w:eastAsia="en-GB" w:bidi="he-IL"/>
        </w:rPr>
        <w:t xml:space="preserve"> </w:t>
      </w:r>
      <w:r>
        <w:rPr>
          <w:rFonts w:eastAsia="Times New Roman" w:cstheme="minorHAnsi"/>
          <w:lang w:eastAsia="en-GB" w:bidi="he-IL"/>
        </w:rPr>
        <w:t xml:space="preserve">for the calculation. </w:t>
      </w:r>
      <w:r w:rsidR="00E317C9" w:rsidRPr="00AE5A08">
        <w:rPr>
          <w:rFonts w:eastAsia="Times New Roman" w:cstheme="minorHAnsi"/>
          <w:lang w:eastAsia="en-GB" w:bidi="he-IL"/>
        </w:rPr>
        <w:t>A possible synthetic control could be:</w:t>
      </w:r>
    </w:p>
    <w:p w14:paraId="3BF3AFF1" w14:textId="70B52955" w:rsidR="00E317C9" w:rsidRPr="00E317C9" w:rsidRDefault="00E317C9" w:rsidP="00690B75">
      <w:pPr>
        <w:numPr>
          <w:ilvl w:val="0"/>
          <w:numId w:val="8"/>
        </w:numPr>
        <w:spacing w:before="100" w:beforeAutospacing="1" w:after="100" w:afterAutospacing="1" w:line="240" w:lineRule="auto"/>
        <w:ind w:right="1126"/>
        <w:rPr>
          <w:rFonts w:eastAsia="Times New Roman" w:cstheme="minorHAnsi"/>
          <w:lang w:eastAsia="en-GB" w:bidi="he-IL"/>
        </w:rPr>
      </w:pPr>
      <w:r w:rsidRPr="00E317C9">
        <w:rPr>
          <w:rFonts w:eastAsia="Times New Roman" w:cstheme="minorHAnsi"/>
          <w:b/>
          <w:bCs/>
          <w:lang w:eastAsia="en-GB" w:bidi="he-IL"/>
        </w:rPr>
        <w:t>Country B (</w:t>
      </w:r>
      <w:r w:rsidR="00D12061">
        <w:rPr>
          <w:rFonts w:eastAsia="Times New Roman" w:cstheme="minorHAnsi"/>
          <w:b/>
          <w:bCs/>
          <w:lang w:eastAsia="en-GB" w:bidi="he-IL"/>
        </w:rPr>
        <w:t>81.3</w:t>
      </w:r>
      <w:r w:rsidRPr="00E317C9">
        <w:rPr>
          <w:rFonts w:eastAsia="Times New Roman" w:cstheme="minorHAnsi"/>
          <w:b/>
          <w:bCs/>
          <w:lang w:eastAsia="en-GB" w:bidi="he-IL"/>
        </w:rPr>
        <w:t>%)</w:t>
      </w:r>
    </w:p>
    <w:p w14:paraId="0EB18B71" w14:textId="19057C4C" w:rsidR="00E317C9" w:rsidRPr="00E317C9" w:rsidRDefault="00E317C9" w:rsidP="00690B75">
      <w:pPr>
        <w:numPr>
          <w:ilvl w:val="0"/>
          <w:numId w:val="8"/>
        </w:numPr>
        <w:spacing w:before="100" w:beforeAutospacing="1" w:after="100" w:afterAutospacing="1" w:line="240" w:lineRule="auto"/>
        <w:ind w:right="1126"/>
        <w:rPr>
          <w:rFonts w:eastAsia="Times New Roman" w:cstheme="minorHAnsi"/>
          <w:lang w:eastAsia="en-GB" w:bidi="he-IL"/>
        </w:rPr>
      </w:pPr>
      <w:r w:rsidRPr="00E317C9">
        <w:rPr>
          <w:rFonts w:eastAsia="Times New Roman" w:cstheme="minorHAnsi"/>
          <w:b/>
          <w:bCs/>
          <w:lang w:eastAsia="en-GB" w:bidi="he-IL"/>
        </w:rPr>
        <w:t>Country C (</w:t>
      </w:r>
      <w:r w:rsidR="00FA3282">
        <w:rPr>
          <w:rFonts w:eastAsia="Times New Roman" w:cstheme="minorHAnsi"/>
          <w:b/>
          <w:bCs/>
          <w:lang w:eastAsia="en-GB" w:bidi="he-IL"/>
        </w:rPr>
        <w:t>0.</w:t>
      </w:r>
      <w:r w:rsidR="00D12061">
        <w:rPr>
          <w:rFonts w:eastAsia="Times New Roman" w:cstheme="minorHAnsi"/>
          <w:b/>
          <w:bCs/>
          <w:lang w:eastAsia="en-GB" w:bidi="he-IL"/>
        </w:rPr>
        <w:t>0</w:t>
      </w:r>
      <w:r w:rsidRPr="00E317C9">
        <w:rPr>
          <w:rFonts w:eastAsia="Times New Roman" w:cstheme="minorHAnsi"/>
          <w:b/>
          <w:bCs/>
          <w:lang w:eastAsia="en-GB" w:bidi="he-IL"/>
        </w:rPr>
        <w:t>%)</w:t>
      </w:r>
    </w:p>
    <w:p w14:paraId="4C3F2E30" w14:textId="05936ED6" w:rsidR="00E317C9" w:rsidRPr="00E317C9" w:rsidRDefault="00E317C9" w:rsidP="00690B75">
      <w:pPr>
        <w:numPr>
          <w:ilvl w:val="0"/>
          <w:numId w:val="8"/>
        </w:numPr>
        <w:spacing w:before="100" w:beforeAutospacing="1" w:after="100" w:afterAutospacing="1" w:line="240" w:lineRule="auto"/>
        <w:ind w:right="1126"/>
        <w:rPr>
          <w:rFonts w:eastAsia="Times New Roman" w:cstheme="minorHAnsi"/>
          <w:lang w:eastAsia="en-GB" w:bidi="he-IL"/>
        </w:rPr>
      </w:pPr>
      <w:r w:rsidRPr="00E317C9">
        <w:rPr>
          <w:rFonts w:eastAsia="Times New Roman" w:cstheme="minorHAnsi"/>
          <w:b/>
          <w:bCs/>
          <w:lang w:eastAsia="en-GB" w:bidi="he-IL"/>
        </w:rPr>
        <w:t>Country D (</w:t>
      </w:r>
      <w:r w:rsidR="00D12061">
        <w:rPr>
          <w:rFonts w:eastAsia="Times New Roman" w:cstheme="minorHAnsi"/>
          <w:b/>
          <w:bCs/>
          <w:lang w:eastAsia="en-GB" w:bidi="he-IL"/>
        </w:rPr>
        <w:t>18.7</w:t>
      </w:r>
      <w:r w:rsidRPr="00E317C9">
        <w:rPr>
          <w:rFonts w:eastAsia="Times New Roman" w:cstheme="minorHAnsi"/>
          <w:b/>
          <w:bCs/>
          <w:lang w:eastAsia="en-GB" w:bidi="he-IL"/>
        </w:rPr>
        <w:t>%)</w:t>
      </w:r>
    </w:p>
    <w:p w14:paraId="2EDBD3DC" w14:textId="111F124E" w:rsidR="00E317C9" w:rsidRPr="00E317C9" w:rsidRDefault="00E317C9" w:rsidP="00690B75">
      <w:pPr>
        <w:spacing w:before="100" w:beforeAutospacing="1" w:after="100" w:afterAutospacing="1" w:line="240" w:lineRule="auto"/>
        <w:ind w:right="1126"/>
        <w:rPr>
          <w:rFonts w:eastAsia="Times New Roman" w:cstheme="minorHAnsi"/>
          <w:lang w:eastAsia="en-GB" w:bidi="he-IL"/>
        </w:rPr>
      </w:pPr>
      <w:r w:rsidRPr="00E317C9">
        <w:rPr>
          <w:rFonts w:eastAsia="Times New Roman" w:cstheme="minorHAnsi"/>
          <w:lang w:eastAsia="en-GB" w:bidi="he-IL"/>
        </w:rPr>
        <w:t xml:space="preserve">The </w:t>
      </w:r>
      <w:r w:rsidRPr="00E317C9">
        <w:rPr>
          <w:rFonts w:eastAsia="Times New Roman" w:cstheme="minorHAnsi"/>
          <w:b/>
          <w:bCs/>
          <w:lang w:eastAsia="en-GB" w:bidi="he-IL"/>
        </w:rPr>
        <w:t>synthetic control</w:t>
      </w:r>
      <w:r w:rsidRPr="00E317C9">
        <w:rPr>
          <w:rFonts w:eastAsia="Times New Roman" w:cstheme="minorHAnsi"/>
          <w:lang w:eastAsia="en-GB" w:bidi="he-IL"/>
        </w:rPr>
        <w:t xml:space="preserve"> is estimated as:</w:t>
      </w:r>
    </w:p>
    <w:p w14:paraId="425B7264" w14:textId="23F1E4E7" w:rsidR="00E317C9" w:rsidRPr="00E317C9" w:rsidRDefault="00FD3049" w:rsidP="00FD3049">
      <w:pPr>
        <w:spacing w:after="0" w:line="240" w:lineRule="auto"/>
        <w:ind w:right="1126"/>
        <w:jc w:val="center"/>
        <w:rPr>
          <w:rFonts w:eastAsia="Times New Roman" w:cstheme="minorHAnsi"/>
          <w:lang w:eastAsia="en-GB" w:bidi="he-IL"/>
        </w:rPr>
      </w:pPr>
      <w:r w:rsidRPr="00FD3049">
        <w:rPr>
          <w:rFonts w:eastAsia="Times New Roman" w:cstheme="minorHAnsi"/>
          <w:lang w:eastAsia="en-GB" w:bidi="he-IL"/>
        </w:rPr>
        <w:t>(0.</w:t>
      </w:r>
      <w:r w:rsidR="00D12061">
        <w:rPr>
          <w:rFonts w:eastAsia="Times New Roman" w:cstheme="minorHAnsi"/>
          <w:lang w:eastAsia="en-GB" w:bidi="he-IL"/>
        </w:rPr>
        <w:t>813</w:t>
      </w:r>
      <w:r w:rsidRPr="00FD3049">
        <w:rPr>
          <w:rFonts w:eastAsia="Times New Roman" w:cstheme="minorHAnsi"/>
          <w:lang w:eastAsia="en-GB" w:bidi="he-IL"/>
        </w:rPr>
        <w:t>×</w:t>
      </w:r>
      <w:r w:rsidRPr="00FA3282">
        <w:rPr>
          <w:rFonts w:eastAsia="Times New Roman" w:cstheme="minorHAnsi"/>
          <w:b/>
          <w:bCs/>
          <w:lang w:eastAsia="en-GB" w:bidi="he-IL"/>
        </w:rPr>
        <w:t>B</w:t>
      </w:r>
      <w:r w:rsidRPr="00FD3049">
        <w:rPr>
          <w:rFonts w:eastAsia="Times New Roman" w:cstheme="minorHAnsi"/>
          <w:lang w:eastAsia="en-GB" w:bidi="he-IL"/>
        </w:rPr>
        <w:t>)</w:t>
      </w:r>
      <w:r w:rsidR="00FA3282">
        <w:rPr>
          <w:rFonts w:eastAsia="Times New Roman" w:cstheme="minorHAnsi"/>
          <w:lang w:eastAsia="en-GB" w:bidi="he-IL"/>
        </w:rPr>
        <w:t xml:space="preserve"> </w:t>
      </w:r>
      <w:r w:rsidRPr="00FD3049">
        <w:rPr>
          <w:rFonts w:eastAsia="Times New Roman" w:cstheme="minorHAnsi"/>
          <w:lang w:eastAsia="en-GB" w:bidi="he-IL"/>
        </w:rPr>
        <w:t>+</w:t>
      </w:r>
      <w:r w:rsidR="00FA3282">
        <w:rPr>
          <w:rFonts w:eastAsia="Times New Roman" w:cstheme="minorHAnsi"/>
          <w:lang w:eastAsia="en-GB" w:bidi="he-IL"/>
        </w:rPr>
        <w:t xml:space="preserve"> </w:t>
      </w:r>
      <w:r w:rsidRPr="00FD3049">
        <w:rPr>
          <w:rFonts w:eastAsia="Times New Roman" w:cstheme="minorHAnsi"/>
          <w:lang w:eastAsia="en-GB" w:bidi="he-IL"/>
        </w:rPr>
        <w:t>(0.</w:t>
      </w:r>
      <w:r w:rsidR="00FA3282">
        <w:rPr>
          <w:rFonts w:eastAsia="Times New Roman" w:cstheme="minorHAnsi"/>
          <w:lang w:eastAsia="en-GB" w:bidi="he-IL"/>
        </w:rPr>
        <w:t>00</w:t>
      </w:r>
      <w:r w:rsidR="00D12061">
        <w:rPr>
          <w:rFonts w:eastAsia="Times New Roman" w:cstheme="minorHAnsi"/>
          <w:lang w:eastAsia="en-GB" w:bidi="he-IL"/>
        </w:rPr>
        <w:t>0</w:t>
      </w:r>
      <w:r w:rsidRPr="00FD3049">
        <w:rPr>
          <w:rFonts w:eastAsia="Times New Roman" w:cstheme="minorHAnsi"/>
          <w:lang w:eastAsia="en-GB" w:bidi="he-IL"/>
        </w:rPr>
        <w:t>×</w:t>
      </w:r>
      <w:r w:rsidRPr="00FA3282">
        <w:rPr>
          <w:rFonts w:eastAsia="Times New Roman" w:cstheme="minorHAnsi"/>
          <w:b/>
          <w:bCs/>
          <w:lang w:eastAsia="en-GB" w:bidi="he-IL"/>
        </w:rPr>
        <w:t>C</w:t>
      </w:r>
      <w:r w:rsidRPr="00FD3049">
        <w:rPr>
          <w:rFonts w:eastAsia="Times New Roman" w:cstheme="minorHAnsi"/>
          <w:lang w:eastAsia="en-GB" w:bidi="he-IL"/>
        </w:rPr>
        <w:t>)</w:t>
      </w:r>
      <w:r w:rsidR="00FA3282">
        <w:rPr>
          <w:rFonts w:eastAsia="Times New Roman" w:cstheme="minorHAnsi"/>
          <w:lang w:eastAsia="en-GB" w:bidi="he-IL"/>
        </w:rPr>
        <w:t xml:space="preserve"> </w:t>
      </w:r>
      <w:r w:rsidRPr="00FD3049">
        <w:rPr>
          <w:rFonts w:eastAsia="Times New Roman" w:cstheme="minorHAnsi"/>
          <w:lang w:eastAsia="en-GB" w:bidi="he-IL"/>
        </w:rPr>
        <w:t>+</w:t>
      </w:r>
      <w:r w:rsidR="00FA3282">
        <w:rPr>
          <w:rFonts w:eastAsia="Times New Roman" w:cstheme="minorHAnsi"/>
          <w:lang w:eastAsia="en-GB" w:bidi="he-IL"/>
        </w:rPr>
        <w:t xml:space="preserve"> </w:t>
      </w:r>
      <w:r w:rsidRPr="00FD3049">
        <w:rPr>
          <w:rFonts w:eastAsia="Times New Roman" w:cstheme="minorHAnsi"/>
          <w:lang w:eastAsia="en-GB" w:bidi="he-IL"/>
        </w:rPr>
        <w:t>(0.</w:t>
      </w:r>
      <w:r w:rsidR="00D12061">
        <w:rPr>
          <w:rFonts w:eastAsia="Times New Roman" w:cstheme="minorHAnsi"/>
          <w:lang w:eastAsia="en-GB" w:bidi="he-IL"/>
        </w:rPr>
        <w:t>197</w:t>
      </w:r>
      <w:r w:rsidRPr="00FD3049">
        <w:rPr>
          <w:rFonts w:eastAsia="Times New Roman" w:cstheme="minorHAnsi"/>
          <w:lang w:eastAsia="en-GB" w:bidi="he-IL"/>
        </w:rPr>
        <w:t>×</w:t>
      </w:r>
      <w:r w:rsidRPr="00FA3282">
        <w:rPr>
          <w:rFonts w:eastAsia="Times New Roman" w:cstheme="minorHAnsi"/>
          <w:b/>
          <w:bCs/>
          <w:lang w:eastAsia="en-GB" w:bidi="he-IL"/>
        </w:rPr>
        <w:t>D</w:t>
      </w:r>
      <w:r w:rsidRPr="00FD3049">
        <w:rPr>
          <w:rFonts w:eastAsia="Times New Roman" w:cstheme="minorHAnsi"/>
          <w:lang w:eastAsia="en-GB" w:bidi="he-IL"/>
        </w:rPr>
        <w:t>)</w:t>
      </w:r>
    </w:p>
    <w:p w14:paraId="49404D81" w14:textId="5F9A126C" w:rsidR="00E317C9" w:rsidRPr="00E317C9" w:rsidRDefault="00E317C9" w:rsidP="00690B75">
      <w:pPr>
        <w:spacing w:before="100" w:beforeAutospacing="1" w:after="100" w:afterAutospacing="1" w:line="240" w:lineRule="auto"/>
        <w:ind w:right="1126"/>
        <w:rPr>
          <w:rFonts w:eastAsia="Times New Roman" w:cstheme="minorHAnsi"/>
          <w:lang w:eastAsia="en-GB" w:bidi="he-IL"/>
        </w:rPr>
      </w:pPr>
      <w:r w:rsidRPr="00E317C9">
        <w:rPr>
          <w:rFonts w:eastAsia="Times New Roman" w:cstheme="minorHAnsi"/>
          <w:lang w:eastAsia="en-GB" w:bidi="he-IL"/>
        </w:rPr>
        <w:t xml:space="preserve">Using this formula for the pre-intervention period, the synthetic control closely follows </w:t>
      </w:r>
      <w:r w:rsidRPr="00E317C9">
        <w:rPr>
          <w:rFonts w:eastAsia="Times New Roman" w:cstheme="minorHAnsi"/>
          <w:b/>
          <w:bCs/>
          <w:lang w:eastAsia="en-GB" w:bidi="he-IL"/>
        </w:rPr>
        <w:t>Country A</w:t>
      </w:r>
      <w:r w:rsidRPr="00E317C9">
        <w:rPr>
          <w:rFonts w:eastAsia="Times New Roman" w:cstheme="minorHAnsi"/>
          <w:lang w:eastAsia="en-GB" w:bidi="he-IL"/>
        </w:rPr>
        <w:t>’s trend</w:t>
      </w:r>
      <w:r w:rsidR="002137CF">
        <w:rPr>
          <w:rFonts w:eastAsia="Times New Roman" w:cstheme="minorHAnsi"/>
          <w:lang w:eastAsia="en-GB" w:bidi="he-IL"/>
        </w:rPr>
        <w:t xml:space="preserve"> for obesity rate</w:t>
      </w:r>
      <w:r w:rsidRPr="00E317C9">
        <w:rPr>
          <w:rFonts w:eastAsia="Times New Roman" w:cstheme="minorHAnsi"/>
          <w:lang w:eastAsia="en-GB" w:bidi="he-IL"/>
        </w:rPr>
        <w:t>.</w:t>
      </w:r>
      <w:r w:rsidR="00FD3049">
        <w:rPr>
          <w:rFonts w:eastAsia="Times New Roman" w:cstheme="minorHAnsi"/>
          <w:lang w:eastAsia="en-GB" w:bidi="he-IL"/>
        </w:rPr>
        <w:br/>
      </w:r>
    </w:p>
    <w:p w14:paraId="42EA2C46" w14:textId="1F3C1D1C" w:rsidR="00E317C9" w:rsidRPr="00524FFC" w:rsidRDefault="00E317C9" w:rsidP="00690B75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ind w:right="1126"/>
        <w:rPr>
          <w:rFonts w:eastAsia="Times New Roman" w:cstheme="minorHAnsi"/>
          <w:lang w:eastAsia="en-GB" w:bidi="he-IL"/>
        </w:rPr>
      </w:pPr>
      <w:r w:rsidRPr="00FD3049">
        <w:rPr>
          <w:rFonts w:eastAsia="Times New Roman" w:cstheme="minorHAnsi"/>
          <w:lang w:eastAsia="en-GB" w:bidi="he-IL"/>
        </w:rPr>
        <w:t xml:space="preserve"> </w:t>
      </w:r>
      <w:r w:rsidRPr="00FD3049">
        <w:rPr>
          <w:rFonts w:eastAsia="Times New Roman" w:cstheme="minorHAnsi"/>
          <w:b/>
          <w:bCs/>
          <w:lang w:eastAsia="en-GB" w:bidi="he-IL"/>
        </w:rPr>
        <w:t>Comparison with Post-Intervention Trends</w:t>
      </w:r>
    </w:p>
    <w:p w14:paraId="5FEDD711" w14:textId="281CB00E" w:rsidR="00524FFC" w:rsidRDefault="00524FFC" w:rsidP="00524FFC">
      <w:pPr>
        <w:numPr>
          <w:ilvl w:val="1"/>
          <w:numId w:val="7"/>
        </w:numPr>
        <w:ind w:right="1126"/>
      </w:pPr>
      <w:r>
        <w:t>W</w:t>
      </w:r>
      <w:r w:rsidRPr="002A60AC">
        <w:t xml:space="preserve">hat would have happened </w:t>
      </w:r>
      <w:r>
        <w:t>in</w:t>
      </w:r>
      <w:r w:rsidRPr="002A60AC">
        <w:t xml:space="preserve"> </w:t>
      </w:r>
      <w:r w:rsidRPr="002A60AC">
        <w:rPr>
          <w:b/>
          <w:bCs/>
        </w:rPr>
        <w:t>Country A</w:t>
      </w:r>
      <w:r w:rsidRPr="000E71B7">
        <w:t xml:space="preserve"> </w:t>
      </w:r>
      <w:r w:rsidRPr="002A60AC">
        <w:t>without the policy</w:t>
      </w:r>
      <w:r>
        <w:t>,</w:t>
      </w:r>
      <w:r w:rsidRPr="002A60AC">
        <w:t xml:space="preserve"> </w:t>
      </w:r>
      <w:r>
        <w:t>predicted with the</w:t>
      </w:r>
      <w:r w:rsidRPr="002A60AC">
        <w:t xml:space="preserve"> synthetic control group.</w:t>
      </w:r>
    </w:p>
    <w:tbl>
      <w:tblPr>
        <w:tblStyle w:val="TableGrid"/>
        <w:tblW w:w="3615" w:type="dxa"/>
        <w:tblInd w:w="2192" w:type="dxa"/>
        <w:tblLook w:val="04A0" w:firstRow="1" w:lastRow="0" w:firstColumn="1" w:lastColumn="0" w:noHBand="0" w:noVBand="1"/>
      </w:tblPr>
      <w:tblGrid>
        <w:gridCol w:w="1300"/>
        <w:gridCol w:w="2315"/>
      </w:tblGrid>
      <w:tr w:rsidR="00CB2F72" w:rsidRPr="00CB2F72" w14:paraId="05501F8B" w14:textId="77777777" w:rsidTr="00D95B2A">
        <w:trPr>
          <w:trHeight w:val="320"/>
        </w:trPr>
        <w:tc>
          <w:tcPr>
            <w:tcW w:w="1300" w:type="dxa"/>
            <w:noWrap/>
            <w:hideMark/>
          </w:tcPr>
          <w:p w14:paraId="4E07C3DD" w14:textId="77777777" w:rsidR="00CB2F72" w:rsidRPr="00CB2F72" w:rsidRDefault="00CB2F72" w:rsidP="00CB2F72">
            <w:pPr>
              <w:rPr>
                <w:rFonts w:eastAsia="Times New Roman" w:cstheme="minorHAnsi"/>
                <w:lang w:eastAsia="en-GB" w:bidi="he-IL"/>
              </w:rPr>
            </w:pPr>
            <w:r w:rsidRPr="00CB2F72">
              <w:rPr>
                <w:rFonts w:eastAsia="Times New Roman" w:cstheme="minorHAnsi"/>
                <w:lang w:eastAsia="en-GB" w:bidi="he-IL"/>
              </w:rPr>
              <w:t>Year</w:t>
            </w:r>
          </w:p>
        </w:tc>
        <w:tc>
          <w:tcPr>
            <w:tcW w:w="2315" w:type="dxa"/>
            <w:noWrap/>
            <w:hideMark/>
          </w:tcPr>
          <w:p w14:paraId="4A19AAFF" w14:textId="5927ED93" w:rsidR="00CB2F72" w:rsidRPr="00CB2F72" w:rsidRDefault="009168BC" w:rsidP="00CB2F72">
            <w:pPr>
              <w:rPr>
                <w:rFonts w:eastAsia="Times New Roman" w:cstheme="minorHAnsi"/>
                <w:lang w:eastAsia="en-GB" w:bidi="he-IL"/>
              </w:rPr>
            </w:pPr>
            <w:r>
              <w:rPr>
                <w:rFonts w:eastAsia="Times New Roman" w:cstheme="minorHAnsi"/>
                <w:lang w:eastAsia="en-GB" w:bidi="he-IL"/>
              </w:rPr>
              <w:t>S</w:t>
            </w:r>
            <w:r w:rsidR="00CB2F72" w:rsidRPr="00CB2F72">
              <w:rPr>
                <w:rFonts w:eastAsia="Times New Roman" w:cstheme="minorHAnsi"/>
                <w:lang w:eastAsia="en-GB" w:bidi="he-IL"/>
              </w:rPr>
              <w:t>ynth</w:t>
            </w:r>
            <w:r>
              <w:rPr>
                <w:rFonts w:eastAsia="Times New Roman" w:cstheme="minorHAnsi"/>
                <w:lang w:eastAsia="en-GB" w:bidi="he-IL"/>
              </w:rPr>
              <w:t>etic control</w:t>
            </w:r>
          </w:p>
        </w:tc>
      </w:tr>
      <w:tr w:rsidR="005D2AE8" w:rsidRPr="00CB2F72" w14:paraId="6B22F2D0" w14:textId="77777777" w:rsidTr="00D95B2A">
        <w:trPr>
          <w:trHeight w:val="320"/>
        </w:trPr>
        <w:tc>
          <w:tcPr>
            <w:tcW w:w="1300" w:type="dxa"/>
            <w:noWrap/>
            <w:hideMark/>
          </w:tcPr>
          <w:p w14:paraId="59289E79" w14:textId="77777777" w:rsidR="005D2AE8" w:rsidRPr="00CB2F72" w:rsidRDefault="005D2AE8" w:rsidP="005D2AE8">
            <w:pPr>
              <w:jc w:val="right"/>
              <w:rPr>
                <w:rFonts w:eastAsia="Times New Roman" w:cstheme="minorHAnsi"/>
                <w:lang w:eastAsia="en-GB" w:bidi="he-IL"/>
              </w:rPr>
            </w:pPr>
            <w:r w:rsidRPr="00CB2F72">
              <w:rPr>
                <w:rFonts w:eastAsia="Times New Roman" w:cstheme="minorHAnsi"/>
                <w:lang w:eastAsia="en-GB" w:bidi="he-IL"/>
              </w:rPr>
              <w:t>2020</w:t>
            </w:r>
          </w:p>
        </w:tc>
        <w:tc>
          <w:tcPr>
            <w:tcW w:w="2315" w:type="dxa"/>
            <w:noWrap/>
            <w:vAlign w:val="bottom"/>
            <w:hideMark/>
          </w:tcPr>
          <w:p w14:paraId="6D3BAC29" w14:textId="414F756D" w:rsidR="005D2AE8" w:rsidRPr="00CB2F72" w:rsidRDefault="005D2AE8" w:rsidP="005D2AE8">
            <w:pPr>
              <w:jc w:val="right"/>
            </w:pPr>
            <w:r w:rsidRPr="005D2AE8">
              <w:t>66</w:t>
            </w:r>
          </w:p>
        </w:tc>
      </w:tr>
      <w:tr w:rsidR="005D2AE8" w:rsidRPr="00CB2F72" w14:paraId="3803B5E2" w14:textId="77777777" w:rsidTr="00D95B2A">
        <w:trPr>
          <w:trHeight w:val="320"/>
        </w:trPr>
        <w:tc>
          <w:tcPr>
            <w:tcW w:w="1300" w:type="dxa"/>
            <w:noWrap/>
            <w:hideMark/>
          </w:tcPr>
          <w:p w14:paraId="36CA11A5" w14:textId="77777777" w:rsidR="005D2AE8" w:rsidRPr="00CB2F72" w:rsidRDefault="005D2AE8" w:rsidP="005D2AE8">
            <w:pPr>
              <w:jc w:val="right"/>
              <w:rPr>
                <w:rFonts w:eastAsia="Times New Roman" w:cstheme="minorHAnsi"/>
                <w:lang w:eastAsia="en-GB" w:bidi="he-IL"/>
              </w:rPr>
            </w:pPr>
            <w:r w:rsidRPr="00CB2F72">
              <w:rPr>
                <w:rFonts w:eastAsia="Times New Roman" w:cstheme="minorHAnsi"/>
                <w:lang w:eastAsia="en-GB" w:bidi="he-IL"/>
              </w:rPr>
              <w:t>2021</w:t>
            </w:r>
          </w:p>
        </w:tc>
        <w:tc>
          <w:tcPr>
            <w:tcW w:w="2315" w:type="dxa"/>
            <w:noWrap/>
            <w:vAlign w:val="bottom"/>
            <w:hideMark/>
          </w:tcPr>
          <w:p w14:paraId="6CAC97C7" w14:textId="05250DFC" w:rsidR="005D2AE8" w:rsidRPr="00CB2F72" w:rsidRDefault="005D2AE8" w:rsidP="005D2AE8">
            <w:pPr>
              <w:jc w:val="right"/>
            </w:pPr>
            <w:r w:rsidRPr="005D2AE8">
              <w:t>60</w:t>
            </w:r>
          </w:p>
        </w:tc>
      </w:tr>
      <w:tr w:rsidR="005D2AE8" w:rsidRPr="00CB2F72" w14:paraId="64C1A01A" w14:textId="77777777" w:rsidTr="00D95B2A">
        <w:trPr>
          <w:trHeight w:val="320"/>
        </w:trPr>
        <w:tc>
          <w:tcPr>
            <w:tcW w:w="1300" w:type="dxa"/>
            <w:noWrap/>
            <w:hideMark/>
          </w:tcPr>
          <w:p w14:paraId="016577D2" w14:textId="77777777" w:rsidR="005D2AE8" w:rsidRPr="00CB2F72" w:rsidRDefault="005D2AE8" w:rsidP="005D2AE8">
            <w:pPr>
              <w:jc w:val="right"/>
              <w:rPr>
                <w:rFonts w:eastAsia="Times New Roman" w:cstheme="minorHAnsi"/>
                <w:lang w:eastAsia="en-GB" w:bidi="he-IL"/>
              </w:rPr>
            </w:pPr>
            <w:r w:rsidRPr="00CB2F72">
              <w:rPr>
                <w:rFonts w:eastAsia="Times New Roman" w:cstheme="minorHAnsi"/>
                <w:lang w:eastAsia="en-GB" w:bidi="he-IL"/>
              </w:rPr>
              <w:t>2022</w:t>
            </w:r>
          </w:p>
        </w:tc>
        <w:tc>
          <w:tcPr>
            <w:tcW w:w="2315" w:type="dxa"/>
            <w:noWrap/>
            <w:vAlign w:val="bottom"/>
            <w:hideMark/>
          </w:tcPr>
          <w:p w14:paraId="53793ABD" w14:textId="11B7681D" w:rsidR="005D2AE8" w:rsidRPr="00CB2F72" w:rsidRDefault="005D2AE8" w:rsidP="005D2AE8">
            <w:pPr>
              <w:jc w:val="right"/>
            </w:pPr>
            <w:r w:rsidRPr="005D2AE8">
              <w:t>64</w:t>
            </w:r>
          </w:p>
        </w:tc>
      </w:tr>
      <w:tr w:rsidR="005D2AE8" w:rsidRPr="00CB2F72" w14:paraId="03D7D863" w14:textId="77777777" w:rsidTr="00D95B2A">
        <w:trPr>
          <w:trHeight w:val="320"/>
        </w:trPr>
        <w:tc>
          <w:tcPr>
            <w:tcW w:w="1300" w:type="dxa"/>
            <w:noWrap/>
            <w:hideMark/>
          </w:tcPr>
          <w:p w14:paraId="7327EAAC" w14:textId="77777777" w:rsidR="005D2AE8" w:rsidRPr="00CB2F72" w:rsidRDefault="005D2AE8" w:rsidP="005D2AE8">
            <w:pPr>
              <w:jc w:val="right"/>
              <w:rPr>
                <w:rFonts w:eastAsia="Times New Roman" w:cstheme="minorHAnsi"/>
                <w:lang w:eastAsia="en-GB" w:bidi="he-IL"/>
              </w:rPr>
            </w:pPr>
            <w:r w:rsidRPr="00CB2F72">
              <w:rPr>
                <w:rFonts w:eastAsia="Times New Roman" w:cstheme="minorHAnsi"/>
                <w:lang w:eastAsia="en-GB" w:bidi="he-IL"/>
              </w:rPr>
              <w:t>2023</w:t>
            </w:r>
          </w:p>
        </w:tc>
        <w:tc>
          <w:tcPr>
            <w:tcW w:w="2315" w:type="dxa"/>
            <w:noWrap/>
            <w:vAlign w:val="bottom"/>
            <w:hideMark/>
          </w:tcPr>
          <w:p w14:paraId="2E41A193" w14:textId="61FA3B4F" w:rsidR="005D2AE8" w:rsidRPr="00CB2F72" w:rsidRDefault="005D2AE8" w:rsidP="005D2AE8">
            <w:pPr>
              <w:jc w:val="right"/>
            </w:pPr>
            <w:r w:rsidRPr="005D2AE8">
              <w:t>65</w:t>
            </w:r>
          </w:p>
        </w:tc>
      </w:tr>
      <w:tr w:rsidR="005D2AE8" w:rsidRPr="00CB2F72" w14:paraId="2F8E1B96" w14:textId="77777777" w:rsidTr="00D95B2A">
        <w:trPr>
          <w:trHeight w:val="320"/>
        </w:trPr>
        <w:tc>
          <w:tcPr>
            <w:tcW w:w="1300" w:type="dxa"/>
            <w:noWrap/>
            <w:hideMark/>
          </w:tcPr>
          <w:p w14:paraId="0A95015F" w14:textId="77777777" w:rsidR="005D2AE8" w:rsidRPr="00CB2F72" w:rsidRDefault="005D2AE8" w:rsidP="005D2AE8">
            <w:pPr>
              <w:jc w:val="right"/>
              <w:rPr>
                <w:rFonts w:eastAsia="Times New Roman" w:cstheme="minorHAnsi"/>
                <w:lang w:eastAsia="en-GB" w:bidi="he-IL"/>
              </w:rPr>
            </w:pPr>
            <w:r w:rsidRPr="00CB2F72">
              <w:rPr>
                <w:rFonts w:eastAsia="Times New Roman" w:cstheme="minorHAnsi"/>
                <w:lang w:eastAsia="en-GB" w:bidi="he-IL"/>
              </w:rPr>
              <w:t>2024</w:t>
            </w:r>
          </w:p>
        </w:tc>
        <w:tc>
          <w:tcPr>
            <w:tcW w:w="2315" w:type="dxa"/>
            <w:noWrap/>
            <w:vAlign w:val="bottom"/>
            <w:hideMark/>
          </w:tcPr>
          <w:p w14:paraId="00EBB1B6" w14:textId="51F24CBF" w:rsidR="005D2AE8" w:rsidRPr="00CB2F72" w:rsidRDefault="005D2AE8" w:rsidP="005D2AE8">
            <w:pPr>
              <w:jc w:val="right"/>
            </w:pPr>
            <w:r w:rsidRPr="005D2AE8">
              <w:t>60</w:t>
            </w:r>
          </w:p>
        </w:tc>
      </w:tr>
    </w:tbl>
    <w:p w14:paraId="1E7D0F45" w14:textId="77777777" w:rsidR="00524FFC" w:rsidRPr="002A60AC" w:rsidRDefault="00524FFC" w:rsidP="00524FFC">
      <w:pPr>
        <w:ind w:left="1440" w:right="1126"/>
      </w:pPr>
    </w:p>
    <w:p w14:paraId="426095B2" w14:textId="77777777" w:rsidR="00524FFC" w:rsidRPr="002A60AC" w:rsidRDefault="00524FFC" w:rsidP="00524FFC">
      <w:pPr>
        <w:numPr>
          <w:ilvl w:val="1"/>
          <w:numId w:val="7"/>
        </w:numPr>
        <w:ind w:right="1126"/>
      </w:pPr>
      <w:r w:rsidRPr="002A60AC">
        <w:t xml:space="preserve">Compare it with the actual post-intervention values of </w:t>
      </w:r>
      <w:r w:rsidRPr="002A60AC">
        <w:rPr>
          <w:b/>
          <w:bCs/>
        </w:rPr>
        <w:t>Country A</w:t>
      </w:r>
      <w:r w:rsidRPr="002A60AC">
        <w:t>.</w:t>
      </w:r>
    </w:p>
    <w:tbl>
      <w:tblPr>
        <w:tblStyle w:val="TableGrid"/>
        <w:tblW w:w="6458" w:type="dxa"/>
        <w:tblInd w:w="1980" w:type="dxa"/>
        <w:tblLook w:val="04A0" w:firstRow="1" w:lastRow="0" w:firstColumn="1" w:lastColumn="0" w:noHBand="0" w:noVBand="1"/>
      </w:tblPr>
      <w:tblGrid>
        <w:gridCol w:w="1276"/>
        <w:gridCol w:w="1720"/>
        <w:gridCol w:w="2107"/>
        <w:gridCol w:w="1355"/>
      </w:tblGrid>
      <w:tr w:rsidR="00CB2F72" w:rsidRPr="00CB2F72" w14:paraId="69516FF5" w14:textId="77777777" w:rsidTr="00D95B2A">
        <w:trPr>
          <w:trHeight w:val="320"/>
        </w:trPr>
        <w:tc>
          <w:tcPr>
            <w:tcW w:w="1276" w:type="dxa"/>
            <w:noWrap/>
            <w:hideMark/>
          </w:tcPr>
          <w:p w14:paraId="0918872A" w14:textId="77777777" w:rsidR="00CB2F72" w:rsidRPr="00CB2F72" w:rsidRDefault="00CB2F72" w:rsidP="000A663C">
            <w:pPr>
              <w:rPr>
                <w:rFonts w:eastAsia="Times New Roman" w:cstheme="minorHAnsi"/>
                <w:lang w:eastAsia="en-GB" w:bidi="he-IL"/>
              </w:rPr>
            </w:pPr>
            <w:r w:rsidRPr="00CB2F72">
              <w:rPr>
                <w:rFonts w:eastAsia="Times New Roman" w:cstheme="minorHAnsi"/>
                <w:lang w:eastAsia="en-GB" w:bidi="he-IL"/>
              </w:rPr>
              <w:t>Year</w:t>
            </w:r>
          </w:p>
        </w:tc>
        <w:tc>
          <w:tcPr>
            <w:tcW w:w="1720" w:type="dxa"/>
            <w:noWrap/>
            <w:hideMark/>
          </w:tcPr>
          <w:p w14:paraId="0D0616ED" w14:textId="5D625D4E" w:rsidR="00CB2F72" w:rsidRPr="00CB2F72" w:rsidRDefault="00D95B2A" w:rsidP="000A663C">
            <w:pPr>
              <w:rPr>
                <w:rFonts w:eastAsia="Times New Roman" w:cstheme="minorHAnsi"/>
                <w:lang w:eastAsia="en-GB" w:bidi="he-IL"/>
              </w:rPr>
            </w:pPr>
            <w:r>
              <w:rPr>
                <w:rFonts w:eastAsia="Times New Roman" w:cstheme="minorHAnsi"/>
                <w:lang w:eastAsia="en-GB" w:bidi="he-IL"/>
              </w:rPr>
              <w:t xml:space="preserve">Actual </w:t>
            </w:r>
            <w:r w:rsidR="00CB2F72" w:rsidRPr="00CB2F72">
              <w:rPr>
                <w:rFonts w:eastAsia="Times New Roman" w:cstheme="minorHAnsi"/>
                <w:lang w:eastAsia="en-GB" w:bidi="he-IL"/>
              </w:rPr>
              <w:t>obesity</w:t>
            </w:r>
          </w:p>
        </w:tc>
        <w:tc>
          <w:tcPr>
            <w:tcW w:w="2107" w:type="dxa"/>
            <w:noWrap/>
            <w:hideMark/>
          </w:tcPr>
          <w:p w14:paraId="3DAA2C35" w14:textId="1D380DFD" w:rsidR="00CB2F72" w:rsidRPr="00CB2F72" w:rsidRDefault="00D95B2A" w:rsidP="000A663C">
            <w:pPr>
              <w:rPr>
                <w:rFonts w:eastAsia="Times New Roman" w:cstheme="minorHAnsi"/>
                <w:lang w:eastAsia="en-GB" w:bidi="he-IL"/>
              </w:rPr>
            </w:pPr>
            <w:r>
              <w:rPr>
                <w:rFonts w:eastAsia="Times New Roman" w:cstheme="minorHAnsi"/>
                <w:lang w:eastAsia="en-GB" w:bidi="he-IL"/>
              </w:rPr>
              <w:t>S</w:t>
            </w:r>
            <w:r w:rsidRPr="00CB2F72">
              <w:rPr>
                <w:rFonts w:eastAsia="Times New Roman" w:cstheme="minorHAnsi"/>
                <w:lang w:eastAsia="en-GB" w:bidi="he-IL"/>
              </w:rPr>
              <w:t>ynth</w:t>
            </w:r>
            <w:r>
              <w:rPr>
                <w:rFonts w:eastAsia="Times New Roman" w:cstheme="minorHAnsi"/>
                <w:lang w:eastAsia="en-GB" w:bidi="he-IL"/>
              </w:rPr>
              <w:t>etic control</w:t>
            </w:r>
          </w:p>
        </w:tc>
        <w:tc>
          <w:tcPr>
            <w:tcW w:w="1355" w:type="dxa"/>
            <w:noWrap/>
            <w:hideMark/>
          </w:tcPr>
          <w:p w14:paraId="446ECA3D" w14:textId="77777777" w:rsidR="00CB2F72" w:rsidRPr="00CB2F72" w:rsidRDefault="00CB2F72" w:rsidP="000A663C">
            <w:pPr>
              <w:rPr>
                <w:rFonts w:eastAsia="Times New Roman" w:cstheme="minorHAnsi"/>
                <w:lang w:eastAsia="en-GB" w:bidi="he-IL"/>
              </w:rPr>
            </w:pPr>
            <w:r w:rsidRPr="00CB2F72">
              <w:rPr>
                <w:rFonts w:eastAsia="Times New Roman" w:cstheme="minorHAnsi"/>
                <w:lang w:eastAsia="en-GB" w:bidi="he-IL"/>
              </w:rPr>
              <w:t>Gap</w:t>
            </w:r>
          </w:p>
        </w:tc>
      </w:tr>
      <w:tr w:rsidR="00CB60FB" w:rsidRPr="00CB2F72" w14:paraId="1D4A5FF3" w14:textId="77777777" w:rsidTr="00D95B2A">
        <w:trPr>
          <w:trHeight w:val="320"/>
        </w:trPr>
        <w:tc>
          <w:tcPr>
            <w:tcW w:w="1276" w:type="dxa"/>
            <w:noWrap/>
            <w:hideMark/>
          </w:tcPr>
          <w:p w14:paraId="7440F61F" w14:textId="77777777" w:rsidR="00CB60FB" w:rsidRPr="00CB2F72" w:rsidRDefault="00CB60FB" w:rsidP="00CB60FB">
            <w:pPr>
              <w:jc w:val="right"/>
              <w:rPr>
                <w:rFonts w:eastAsia="Times New Roman" w:cstheme="minorHAnsi"/>
                <w:lang w:eastAsia="en-GB" w:bidi="he-IL"/>
              </w:rPr>
            </w:pPr>
            <w:r w:rsidRPr="00CB2F72">
              <w:rPr>
                <w:rFonts w:eastAsia="Times New Roman" w:cstheme="minorHAnsi"/>
                <w:lang w:eastAsia="en-GB" w:bidi="he-IL"/>
              </w:rPr>
              <w:t>2020</w:t>
            </w:r>
          </w:p>
        </w:tc>
        <w:tc>
          <w:tcPr>
            <w:tcW w:w="1720" w:type="dxa"/>
            <w:noWrap/>
            <w:vAlign w:val="bottom"/>
            <w:hideMark/>
          </w:tcPr>
          <w:p w14:paraId="7B2F0795" w14:textId="4385F708" w:rsidR="00CB60FB" w:rsidRPr="00CB60FB" w:rsidRDefault="00CB60FB" w:rsidP="00CB60FB">
            <w:pPr>
              <w:jc w:val="right"/>
              <w:rPr>
                <w:rFonts w:eastAsia="Times New Roman" w:cstheme="minorHAnsi"/>
                <w:lang w:eastAsia="en-GB" w:bidi="he-IL"/>
              </w:rPr>
            </w:pPr>
            <w:r w:rsidRPr="00CB60FB">
              <w:rPr>
                <w:rFonts w:eastAsia="Times New Roman" w:cstheme="minorHAnsi"/>
                <w:lang w:eastAsia="en-GB" w:bidi="he-IL"/>
              </w:rPr>
              <w:t>62</w:t>
            </w:r>
          </w:p>
        </w:tc>
        <w:tc>
          <w:tcPr>
            <w:tcW w:w="2107" w:type="dxa"/>
            <w:noWrap/>
            <w:vAlign w:val="bottom"/>
            <w:hideMark/>
          </w:tcPr>
          <w:p w14:paraId="5642D6CA" w14:textId="3A5093A7" w:rsidR="00CB60FB" w:rsidRPr="00CB60FB" w:rsidRDefault="00CB60FB" w:rsidP="00CB60FB">
            <w:pPr>
              <w:jc w:val="right"/>
              <w:rPr>
                <w:rFonts w:eastAsia="Times New Roman" w:cstheme="minorHAnsi"/>
                <w:lang w:eastAsia="en-GB" w:bidi="he-IL"/>
              </w:rPr>
            </w:pPr>
            <w:r w:rsidRPr="00CB60FB">
              <w:rPr>
                <w:rFonts w:eastAsia="Times New Roman" w:cstheme="minorHAnsi"/>
                <w:lang w:eastAsia="en-GB" w:bidi="he-IL"/>
              </w:rPr>
              <w:t>66</w:t>
            </w:r>
          </w:p>
        </w:tc>
        <w:tc>
          <w:tcPr>
            <w:tcW w:w="1355" w:type="dxa"/>
            <w:noWrap/>
            <w:vAlign w:val="bottom"/>
            <w:hideMark/>
          </w:tcPr>
          <w:p w14:paraId="5D36E05E" w14:textId="09F5B784" w:rsidR="00CB60FB" w:rsidRPr="00CB60FB" w:rsidRDefault="00CB60FB" w:rsidP="00CB60FB">
            <w:pPr>
              <w:jc w:val="right"/>
              <w:rPr>
                <w:rFonts w:eastAsia="Times New Roman" w:cstheme="minorHAnsi"/>
                <w:lang w:eastAsia="en-GB" w:bidi="he-IL"/>
              </w:rPr>
            </w:pPr>
            <w:r w:rsidRPr="00CB60FB">
              <w:rPr>
                <w:rFonts w:eastAsia="Times New Roman" w:cstheme="minorHAnsi"/>
                <w:lang w:eastAsia="en-GB" w:bidi="he-IL"/>
              </w:rPr>
              <w:t>-4</w:t>
            </w:r>
          </w:p>
        </w:tc>
      </w:tr>
      <w:tr w:rsidR="00CB60FB" w:rsidRPr="00CB2F72" w14:paraId="65F1794C" w14:textId="77777777" w:rsidTr="00D95B2A">
        <w:trPr>
          <w:trHeight w:val="320"/>
        </w:trPr>
        <w:tc>
          <w:tcPr>
            <w:tcW w:w="1276" w:type="dxa"/>
            <w:noWrap/>
            <w:hideMark/>
          </w:tcPr>
          <w:p w14:paraId="494FB309" w14:textId="77777777" w:rsidR="00CB60FB" w:rsidRPr="00CB2F72" w:rsidRDefault="00CB60FB" w:rsidP="00CB60FB">
            <w:pPr>
              <w:jc w:val="right"/>
              <w:rPr>
                <w:rFonts w:eastAsia="Times New Roman" w:cstheme="minorHAnsi"/>
                <w:lang w:eastAsia="en-GB" w:bidi="he-IL"/>
              </w:rPr>
            </w:pPr>
            <w:r w:rsidRPr="00CB2F72">
              <w:rPr>
                <w:rFonts w:eastAsia="Times New Roman" w:cstheme="minorHAnsi"/>
                <w:lang w:eastAsia="en-GB" w:bidi="he-IL"/>
              </w:rPr>
              <w:t>2021</w:t>
            </w:r>
          </w:p>
        </w:tc>
        <w:tc>
          <w:tcPr>
            <w:tcW w:w="1720" w:type="dxa"/>
            <w:noWrap/>
            <w:vAlign w:val="bottom"/>
            <w:hideMark/>
          </w:tcPr>
          <w:p w14:paraId="11943E3C" w14:textId="094821C0" w:rsidR="00CB60FB" w:rsidRPr="00CB60FB" w:rsidRDefault="00CB60FB" w:rsidP="00CB60FB">
            <w:pPr>
              <w:jc w:val="right"/>
              <w:rPr>
                <w:rFonts w:eastAsia="Times New Roman" w:cstheme="minorHAnsi"/>
                <w:lang w:eastAsia="en-GB" w:bidi="he-IL"/>
              </w:rPr>
            </w:pPr>
            <w:r w:rsidRPr="00CB60FB">
              <w:rPr>
                <w:rFonts w:eastAsia="Times New Roman" w:cstheme="minorHAnsi"/>
                <w:lang w:eastAsia="en-GB" w:bidi="he-IL"/>
              </w:rPr>
              <w:t>59</w:t>
            </w:r>
          </w:p>
        </w:tc>
        <w:tc>
          <w:tcPr>
            <w:tcW w:w="2107" w:type="dxa"/>
            <w:noWrap/>
            <w:vAlign w:val="bottom"/>
            <w:hideMark/>
          </w:tcPr>
          <w:p w14:paraId="7F242EBA" w14:textId="4C296913" w:rsidR="00CB60FB" w:rsidRPr="00CB60FB" w:rsidRDefault="00CB60FB" w:rsidP="00CB60FB">
            <w:pPr>
              <w:jc w:val="right"/>
              <w:rPr>
                <w:rFonts w:eastAsia="Times New Roman" w:cstheme="minorHAnsi"/>
                <w:lang w:eastAsia="en-GB" w:bidi="he-IL"/>
              </w:rPr>
            </w:pPr>
            <w:r w:rsidRPr="00CB60FB">
              <w:rPr>
                <w:rFonts w:eastAsia="Times New Roman" w:cstheme="minorHAnsi"/>
                <w:lang w:eastAsia="en-GB" w:bidi="he-IL"/>
              </w:rPr>
              <w:t>60</w:t>
            </w:r>
          </w:p>
        </w:tc>
        <w:tc>
          <w:tcPr>
            <w:tcW w:w="1355" w:type="dxa"/>
            <w:noWrap/>
            <w:vAlign w:val="bottom"/>
            <w:hideMark/>
          </w:tcPr>
          <w:p w14:paraId="2A2198D9" w14:textId="7C372FD6" w:rsidR="00CB60FB" w:rsidRPr="00CB60FB" w:rsidRDefault="00CB60FB" w:rsidP="00CB60FB">
            <w:pPr>
              <w:jc w:val="right"/>
              <w:rPr>
                <w:rFonts w:eastAsia="Times New Roman" w:cstheme="minorHAnsi"/>
                <w:lang w:eastAsia="en-GB" w:bidi="he-IL"/>
              </w:rPr>
            </w:pPr>
            <w:r w:rsidRPr="00CB60FB">
              <w:rPr>
                <w:rFonts w:eastAsia="Times New Roman" w:cstheme="minorHAnsi"/>
                <w:lang w:eastAsia="en-GB" w:bidi="he-IL"/>
              </w:rPr>
              <w:t>-1</w:t>
            </w:r>
          </w:p>
        </w:tc>
      </w:tr>
      <w:tr w:rsidR="00CB60FB" w:rsidRPr="00CB2F72" w14:paraId="4F42B8CE" w14:textId="77777777" w:rsidTr="00D95B2A">
        <w:trPr>
          <w:trHeight w:val="320"/>
        </w:trPr>
        <w:tc>
          <w:tcPr>
            <w:tcW w:w="1276" w:type="dxa"/>
            <w:noWrap/>
            <w:hideMark/>
          </w:tcPr>
          <w:p w14:paraId="7BC748D9" w14:textId="77777777" w:rsidR="00CB60FB" w:rsidRPr="00CB2F72" w:rsidRDefault="00CB60FB" w:rsidP="00CB60FB">
            <w:pPr>
              <w:jc w:val="right"/>
              <w:rPr>
                <w:rFonts w:eastAsia="Times New Roman" w:cstheme="minorHAnsi"/>
                <w:lang w:eastAsia="en-GB" w:bidi="he-IL"/>
              </w:rPr>
            </w:pPr>
            <w:r w:rsidRPr="00CB2F72">
              <w:rPr>
                <w:rFonts w:eastAsia="Times New Roman" w:cstheme="minorHAnsi"/>
                <w:lang w:eastAsia="en-GB" w:bidi="he-IL"/>
              </w:rPr>
              <w:t>2022</w:t>
            </w:r>
          </w:p>
        </w:tc>
        <w:tc>
          <w:tcPr>
            <w:tcW w:w="1720" w:type="dxa"/>
            <w:noWrap/>
            <w:vAlign w:val="bottom"/>
            <w:hideMark/>
          </w:tcPr>
          <w:p w14:paraId="2742B0C8" w14:textId="002BB487" w:rsidR="00CB60FB" w:rsidRPr="00CB60FB" w:rsidRDefault="00CB60FB" w:rsidP="00CB60FB">
            <w:pPr>
              <w:jc w:val="right"/>
              <w:rPr>
                <w:rFonts w:eastAsia="Times New Roman" w:cstheme="minorHAnsi"/>
                <w:lang w:eastAsia="en-GB" w:bidi="he-IL"/>
              </w:rPr>
            </w:pPr>
            <w:r w:rsidRPr="00CB60FB">
              <w:rPr>
                <w:rFonts w:eastAsia="Times New Roman" w:cstheme="minorHAnsi"/>
                <w:lang w:eastAsia="en-GB" w:bidi="he-IL"/>
              </w:rPr>
              <w:t>59</w:t>
            </w:r>
          </w:p>
        </w:tc>
        <w:tc>
          <w:tcPr>
            <w:tcW w:w="2107" w:type="dxa"/>
            <w:noWrap/>
            <w:vAlign w:val="bottom"/>
            <w:hideMark/>
          </w:tcPr>
          <w:p w14:paraId="4484BD8D" w14:textId="0CBEFD10" w:rsidR="00CB60FB" w:rsidRPr="00CB60FB" w:rsidRDefault="00CB60FB" w:rsidP="00CB60FB">
            <w:pPr>
              <w:jc w:val="right"/>
              <w:rPr>
                <w:rFonts w:eastAsia="Times New Roman" w:cstheme="minorHAnsi"/>
                <w:lang w:eastAsia="en-GB" w:bidi="he-IL"/>
              </w:rPr>
            </w:pPr>
            <w:r w:rsidRPr="00CB60FB">
              <w:rPr>
                <w:rFonts w:eastAsia="Times New Roman" w:cstheme="minorHAnsi"/>
                <w:lang w:eastAsia="en-GB" w:bidi="he-IL"/>
              </w:rPr>
              <w:t>64</w:t>
            </w:r>
          </w:p>
        </w:tc>
        <w:tc>
          <w:tcPr>
            <w:tcW w:w="1355" w:type="dxa"/>
            <w:noWrap/>
            <w:vAlign w:val="bottom"/>
            <w:hideMark/>
          </w:tcPr>
          <w:p w14:paraId="33689C58" w14:textId="70D9FBA4" w:rsidR="00CB60FB" w:rsidRPr="00CB60FB" w:rsidRDefault="00CB60FB" w:rsidP="00CB60FB">
            <w:pPr>
              <w:jc w:val="right"/>
              <w:rPr>
                <w:rFonts w:eastAsia="Times New Roman" w:cstheme="minorHAnsi"/>
                <w:lang w:eastAsia="en-GB" w:bidi="he-IL"/>
              </w:rPr>
            </w:pPr>
            <w:r w:rsidRPr="00CB60FB">
              <w:rPr>
                <w:rFonts w:eastAsia="Times New Roman" w:cstheme="minorHAnsi"/>
                <w:lang w:eastAsia="en-GB" w:bidi="he-IL"/>
              </w:rPr>
              <w:t>-6</w:t>
            </w:r>
          </w:p>
        </w:tc>
      </w:tr>
      <w:tr w:rsidR="00CB60FB" w:rsidRPr="00CB2F72" w14:paraId="2D4EBDE7" w14:textId="77777777" w:rsidTr="00D95B2A">
        <w:trPr>
          <w:trHeight w:val="320"/>
        </w:trPr>
        <w:tc>
          <w:tcPr>
            <w:tcW w:w="1276" w:type="dxa"/>
            <w:noWrap/>
            <w:hideMark/>
          </w:tcPr>
          <w:p w14:paraId="4DB892B3" w14:textId="77777777" w:rsidR="00CB60FB" w:rsidRPr="00CB2F72" w:rsidRDefault="00CB60FB" w:rsidP="00CB60FB">
            <w:pPr>
              <w:jc w:val="right"/>
              <w:rPr>
                <w:rFonts w:eastAsia="Times New Roman" w:cstheme="minorHAnsi"/>
                <w:lang w:eastAsia="en-GB" w:bidi="he-IL"/>
              </w:rPr>
            </w:pPr>
            <w:r w:rsidRPr="00CB2F72">
              <w:rPr>
                <w:rFonts w:eastAsia="Times New Roman" w:cstheme="minorHAnsi"/>
                <w:lang w:eastAsia="en-GB" w:bidi="he-IL"/>
              </w:rPr>
              <w:t>2023</w:t>
            </w:r>
          </w:p>
        </w:tc>
        <w:tc>
          <w:tcPr>
            <w:tcW w:w="1720" w:type="dxa"/>
            <w:noWrap/>
            <w:vAlign w:val="bottom"/>
            <w:hideMark/>
          </w:tcPr>
          <w:p w14:paraId="3CE0AB07" w14:textId="591B4FC8" w:rsidR="00CB60FB" w:rsidRPr="00CB60FB" w:rsidRDefault="00CB60FB" w:rsidP="00CB60FB">
            <w:pPr>
              <w:jc w:val="right"/>
              <w:rPr>
                <w:rFonts w:eastAsia="Times New Roman" w:cstheme="minorHAnsi"/>
                <w:lang w:eastAsia="en-GB" w:bidi="he-IL"/>
              </w:rPr>
            </w:pPr>
            <w:r w:rsidRPr="00CB60FB">
              <w:rPr>
                <w:rFonts w:eastAsia="Times New Roman" w:cstheme="minorHAnsi"/>
                <w:lang w:eastAsia="en-GB" w:bidi="he-IL"/>
              </w:rPr>
              <w:t>58</w:t>
            </w:r>
          </w:p>
        </w:tc>
        <w:tc>
          <w:tcPr>
            <w:tcW w:w="2107" w:type="dxa"/>
            <w:noWrap/>
            <w:vAlign w:val="bottom"/>
            <w:hideMark/>
          </w:tcPr>
          <w:p w14:paraId="120E08C2" w14:textId="6936016C" w:rsidR="00CB60FB" w:rsidRPr="00CB60FB" w:rsidRDefault="00CB60FB" w:rsidP="00CB60FB">
            <w:pPr>
              <w:jc w:val="right"/>
              <w:rPr>
                <w:rFonts w:eastAsia="Times New Roman" w:cstheme="minorHAnsi"/>
                <w:lang w:eastAsia="en-GB" w:bidi="he-IL"/>
              </w:rPr>
            </w:pPr>
            <w:r w:rsidRPr="00CB60FB">
              <w:rPr>
                <w:rFonts w:eastAsia="Times New Roman" w:cstheme="minorHAnsi"/>
                <w:lang w:eastAsia="en-GB" w:bidi="he-IL"/>
              </w:rPr>
              <w:t>64</w:t>
            </w:r>
          </w:p>
        </w:tc>
        <w:tc>
          <w:tcPr>
            <w:tcW w:w="1355" w:type="dxa"/>
            <w:noWrap/>
            <w:vAlign w:val="bottom"/>
            <w:hideMark/>
          </w:tcPr>
          <w:p w14:paraId="3F72AC74" w14:textId="009C4FF8" w:rsidR="00CB60FB" w:rsidRPr="00CB60FB" w:rsidRDefault="00CB60FB" w:rsidP="00CB60FB">
            <w:pPr>
              <w:jc w:val="right"/>
              <w:rPr>
                <w:rFonts w:eastAsia="Times New Roman" w:cstheme="minorHAnsi"/>
                <w:lang w:eastAsia="en-GB" w:bidi="he-IL"/>
              </w:rPr>
            </w:pPr>
            <w:r w:rsidRPr="00CB60FB">
              <w:rPr>
                <w:rFonts w:eastAsia="Times New Roman" w:cstheme="minorHAnsi"/>
                <w:lang w:eastAsia="en-GB" w:bidi="he-IL"/>
              </w:rPr>
              <w:t>-5</w:t>
            </w:r>
          </w:p>
        </w:tc>
      </w:tr>
      <w:tr w:rsidR="00CB60FB" w:rsidRPr="00CB2F72" w14:paraId="3D8141FC" w14:textId="77777777" w:rsidTr="00D95B2A">
        <w:trPr>
          <w:trHeight w:val="320"/>
        </w:trPr>
        <w:tc>
          <w:tcPr>
            <w:tcW w:w="1276" w:type="dxa"/>
            <w:noWrap/>
            <w:hideMark/>
          </w:tcPr>
          <w:p w14:paraId="40D7FFA4" w14:textId="77777777" w:rsidR="00CB60FB" w:rsidRPr="00CB2F72" w:rsidRDefault="00CB60FB" w:rsidP="00CB60FB">
            <w:pPr>
              <w:jc w:val="right"/>
              <w:rPr>
                <w:rFonts w:eastAsia="Times New Roman" w:cstheme="minorHAnsi"/>
                <w:lang w:eastAsia="en-GB" w:bidi="he-IL"/>
              </w:rPr>
            </w:pPr>
            <w:r w:rsidRPr="00CB2F72">
              <w:rPr>
                <w:rFonts w:eastAsia="Times New Roman" w:cstheme="minorHAnsi"/>
                <w:lang w:eastAsia="en-GB" w:bidi="he-IL"/>
              </w:rPr>
              <w:t>2024</w:t>
            </w:r>
          </w:p>
        </w:tc>
        <w:tc>
          <w:tcPr>
            <w:tcW w:w="1720" w:type="dxa"/>
            <w:noWrap/>
            <w:vAlign w:val="bottom"/>
            <w:hideMark/>
          </w:tcPr>
          <w:p w14:paraId="3976FD50" w14:textId="369671A4" w:rsidR="00CB60FB" w:rsidRPr="00CB60FB" w:rsidRDefault="00CB60FB" w:rsidP="00CB60FB">
            <w:pPr>
              <w:jc w:val="right"/>
              <w:rPr>
                <w:rFonts w:eastAsia="Times New Roman" w:cstheme="minorHAnsi"/>
                <w:lang w:eastAsia="en-GB" w:bidi="he-IL"/>
              </w:rPr>
            </w:pPr>
            <w:r w:rsidRPr="00CB60FB">
              <w:rPr>
                <w:rFonts w:eastAsia="Times New Roman" w:cstheme="minorHAnsi"/>
                <w:lang w:eastAsia="en-GB" w:bidi="he-IL"/>
              </w:rPr>
              <w:t>57</w:t>
            </w:r>
          </w:p>
        </w:tc>
        <w:tc>
          <w:tcPr>
            <w:tcW w:w="2107" w:type="dxa"/>
            <w:noWrap/>
            <w:vAlign w:val="bottom"/>
            <w:hideMark/>
          </w:tcPr>
          <w:p w14:paraId="24E0AB86" w14:textId="430EB567" w:rsidR="00CB60FB" w:rsidRPr="00CB60FB" w:rsidRDefault="00CB60FB" w:rsidP="00CB60FB">
            <w:pPr>
              <w:jc w:val="right"/>
              <w:rPr>
                <w:rFonts w:eastAsia="Times New Roman" w:cstheme="minorHAnsi"/>
                <w:lang w:eastAsia="en-GB" w:bidi="he-IL"/>
              </w:rPr>
            </w:pPr>
            <w:r w:rsidRPr="00CB60FB">
              <w:rPr>
                <w:rFonts w:eastAsia="Times New Roman" w:cstheme="minorHAnsi"/>
                <w:lang w:eastAsia="en-GB" w:bidi="he-IL"/>
              </w:rPr>
              <w:t>60</w:t>
            </w:r>
          </w:p>
        </w:tc>
        <w:tc>
          <w:tcPr>
            <w:tcW w:w="1355" w:type="dxa"/>
            <w:noWrap/>
            <w:vAlign w:val="bottom"/>
            <w:hideMark/>
          </w:tcPr>
          <w:p w14:paraId="5A20F5C4" w14:textId="350CCFE4" w:rsidR="00CB60FB" w:rsidRPr="00CB60FB" w:rsidRDefault="00CB60FB" w:rsidP="00CB60FB">
            <w:pPr>
              <w:jc w:val="right"/>
              <w:rPr>
                <w:rFonts w:eastAsia="Times New Roman" w:cstheme="minorHAnsi"/>
                <w:lang w:eastAsia="en-GB" w:bidi="he-IL"/>
              </w:rPr>
            </w:pPr>
            <w:r w:rsidRPr="00CB60FB">
              <w:rPr>
                <w:rFonts w:eastAsia="Times New Roman" w:cstheme="minorHAnsi"/>
                <w:lang w:eastAsia="en-GB" w:bidi="he-IL"/>
              </w:rPr>
              <w:t>-3</w:t>
            </w:r>
          </w:p>
        </w:tc>
      </w:tr>
    </w:tbl>
    <w:p w14:paraId="2910D889" w14:textId="4EBF47CC" w:rsidR="00E317C9" w:rsidRDefault="00E317C9" w:rsidP="00D95B2A">
      <w:pPr>
        <w:spacing w:before="100" w:beforeAutospacing="1" w:after="100" w:afterAutospacing="1" w:line="240" w:lineRule="auto"/>
        <w:ind w:right="1126"/>
        <w:rPr>
          <w:rFonts w:eastAsia="Times New Roman" w:cstheme="minorHAnsi"/>
          <w:lang w:eastAsia="en-GB" w:bidi="he-IL"/>
        </w:rPr>
      </w:pPr>
    </w:p>
    <w:p w14:paraId="58627A0C" w14:textId="77777777" w:rsidR="008E097F" w:rsidRDefault="008E097F" w:rsidP="00D95B2A">
      <w:pPr>
        <w:spacing w:before="100" w:beforeAutospacing="1" w:after="100" w:afterAutospacing="1" w:line="240" w:lineRule="auto"/>
        <w:ind w:right="1126"/>
        <w:rPr>
          <w:rFonts w:eastAsia="Times New Roman" w:cstheme="minorHAnsi"/>
          <w:lang w:eastAsia="en-GB" w:bidi="he-IL"/>
        </w:rPr>
      </w:pPr>
    </w:p>
    <w:p w14:paraId="3CBBFF33" w14:textId="77777777" w:rsidR="008E097F" w:rsidRPr="00E317C9" w:rsidRDefault="008E097F" w:rsidP="00D95B2A">
      <w:pPr>
        <w:spacing w:before="100" w:beforeAutospacing="1" w:after="100" w:afterAutospacing="1" w:line="240" w:lineRule="auto"/>
        <w:ind w:right="1126"/>
        <w:rPr>
          <w:rFonts w:eastAsia="Times New Roman" w:cstheme="minorHAnsi"/>
          <w:lang w:eastAsia="en-GB" w:bidi="he-IL"/>
        </w:rPr>
      </w:pPr>
    </w:p>
    <w:p w14:paraId="064FBE7D" w14:textId="7508B3F8" w:rsidR="00E317C9" w:rsidRPr="00FD3049" w:rsidRDefault="00E317C9" w:rsidP="00690B75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ind w:right="1126"/>
        <w:rPr>
          <w:rFonts w:eastAsia="Times New Roman" w:cstheme="minorHAnsi"/>
          <w:lang w:eastAsia="en-GB" w:bidi="he-IL"/>
        </w:rPr>
      </w:pPr>
      <w:r w:rsidRPr="00FD3049">
        <w:rPr>
          <w:rFonts w:eastAsia="Times New Roman" w:cstheme="minorHAnsi"/>
          <w:lang w:eastAsia="en-GB" w:bidi="he-IL"/>
        </w:rPr>
        <w:lastRenderedPageBreak/>
        <w:t xml:space="preserve"> </w:t>
      </w:r>
      <w:r w:rsidRPr="00FD3049">
        <w:rPr>
          <w:rFonts w:eastAsia="Times New Roman" w:cstheme="minorHAnsi"/>
          <w:b/>
          <w:bCs/>
          <w:lang w:eastAsia="en-GB" w:bidi="he-IL"/>
        </w:rPr>
        <w:t>Interpretation</w:t>
      </w:r>
    </w:p>
    <w:p w14:paraId="1C2E981C" w14:textId="0AE5C4BB" w:rsidR="007F0EDF" w:rsidRPr="00D95B2A" w:rsidRDefault="00D95B2A" w:rsidP="00E317C9">
      <w:pPr>
        <w:numPr>
          <w:ilvl w:val="0"/>
          <w:numId w:val="10"/>
        </w:numPr>
        <w:spacing w:before="100" w:beforeAutospacing="1" w:after="100" w:afterAutospacing="1" w:line="240" w:lineRule="auto"/>
        <w:ind w:right="1126"/>
        <w:rPr>
          <w:rFonts w:eastAsia="Times New Roman" w:cstheme="minorHAnsi"/>
          <w:lang w:eastAsia="en-GB" w:bidi="he-IL"/>
        </w:rPr>
      </w:pPr>
      <w:r>
        <w:rPr>
          <w:rFonts w:eastAsia="Times New Roman" w:cstheme="minorHAnsi"/>
          <w:lang w:eastAsia="en-GB" w:bidi="he-IL"/>
        </w:rPr>
        <w:t>As</w:t>
      </w:r>
      <w:r w:rsidR="00E317C9" w:rsidRPr="00E317C9">
        <w:rPr>
          <w:rFonts w:eastAsia="Times New Roman" w:cstheme="minorHAnsi"/>
          <w:lang w:eastAsia="en-GB" w:bidi="he-IL"/>
        </w:rPr>
        <w:t xml:space="preserve"> </w:t>
      </w:r>
      <w:r w:rsidR="00E317C9" w:rsidRPr="00E317C9">
        <w:rPr>
          <w:rFonts w:eastAsia="Times New Roman" w:cstheme="minorHAnsi"/>
          <w:b/>
          <w:bCs/>
          <w:lang w:eastAsia="en-GB" w:bidi="he-IL"/>
        </w:rPr>
        <w:t xml:space="preserve">Country A’s </w:t>
      </w:r>
      <w:r w:rsidR="00E317C9" w:rsidRPr="00E317C9">
        <w:rPr>
          <w:rFonts w:eastAsia="Times New Roman" w:cstheme="minorHAnsi"/>
          <w:lang w:eastAsia="en-GB" w:bidi="he-IL"/>
        </w:rPr>
        <w:t>obesity rate decline</w:t>
      </w:r>
      <w:r>
        <w:rPr>
          <w:rFonts w:eastAsia="Times New Roman" w:cstheme="minorHAnsi"/>
          <w:lang w:eastAsia="en-GB" w:bidi="he-IL"/>
        </w:rPr>
        <w:t xml:space="preserve">d overall </w:t>
      </w:r>
      <w:r w:rsidR="00E317C9" w:rsidRPr="00E317C9">
        <w:rPr>
          <w:rFonts w:eastAsia="Times New Roman" w:cstheme="minorHAnsi"/>
          <w:lang w:eastAsia="en-GB" w:bidi="he-IL"/>
        </w:rPr>
        <w:t xml:space="preserve">than the synthetic control, it suggests that the policy </w:t>
      </w:r>
      <w:r>
        <w:rPr>
          <w:rFonts w:eastAsia="Times New Roman" w:cstheme="minorHAnsi"/>
          <w:lang w:eastAsia="en-GB" w:bidi="he-IL"/>
        </w:rPr>
        <w:t xml:space="preserve">was </w:t>
      </w:r>
      <w:r w:rsidR="00D12061">
        <w:rPr>
          <w:rFonts w:eastAsia="Times New Roman" w:cstheme="minorHAnsi"/>
          <w:lang w:eastAsia="en-GB" w:bidi="he-IL"/>
        </w:rPr>
        <w:t xml:space="preserve">probably </w:t>
      </w:r>
      <w:r>
        <w:rPr>
          <w:rFonts w:eastAsia="Times New Roman" w:cstheme="minorHAnsi"/>
          <w:lang w:eastAsia="en-GB" w:bidi="he-IL"/>
        </w:rPr>
        <w:t xml:space="preserve">effective and </w:t>
      </w:r>
      <w:r w:rsidR="00E317C9" w:rsidRPr="00E317C9">
        <w:rPr>
          <w:rFonts w:eastAsia="Times New Roman" w:cstheme="minorHAnsi"/>
          <w:lang w:eastAsia="en-GB" w:bidi="he-IL"/>
        </w:rPr>
        <w:t>contributed to the decrease</w:t>
      </w:r>
      <w:r>
        <w:rPr>
          <w:rFonts w:eastAsia="Times New Roman" w:cstheme="minorHAnsi"/>
          <w:lang w:eastAsia="en-GB" w:bidi="he-IL"/>
        </w:rPr>
        <w:t xml:space="preserve"> in obesity</w:t>
      </w:r>
      <w:r w:rsidR="00E317C9" w:rsidRPr="00E317C9">
        <w:rPr>
          <w:rFonts w:eastAsia="Times New Roman" w:cstheme="minorHAnsi"/>
          <w:lang w:eastAsia="en-GB" w:bidi="he-IL"/>
        </w:rPr>
        <w:t>.</w:t>
      </w:r>
    </w:p>
    <w:p w14:paraId="60B1D708" w14:textId="77777777" w:rsidR="00E317C9" w:rsidRDefault="00E317C9" w:rsidP="00E317C9"/>
    <w:p w14:paraId="2BEBED35" w14:textId="77777777" w:rsidR="008E097F" w:rsidRDefault="008E097F" w:rsidP="00E317C9"/>
    <w:p w14:paraId="3567441E" w14:textId="77777777" w:rsidR="008E097F" w:rsidRDefault="008E097F" w:rsidP="00E317C9"/>
    <w:p w14:paraId="6AB7815D" w14:textId="77777777" w:rsidR="008E097F" w:rsidRDefault="008E097F" w:rsidP="00E317C9"/>
    <w:p w14:paraId="75E6A1AB" w14:textId="77777777" w:rsidR="008E097F" w:rsidRDefault="008E097F" w:rsidP="00E317C9"/>
    <w:p w14:paraId="03DC8B12" w14:textId="77777777" w:rsidR="008E097F" w:rsidRDefault="008E097F" w:rsidP="00E317C9"/>
    <w:p w14:paraId="2D7312B3" w14:textId="2CAA9277" w:rsidR="00F730C1" w:rsidRPr="00440813" w:rsidRDefault="00F730C1" w:rsidP="00F730C1">
      <w:pPr>
        <w:rPr>
          <w:sz w:val="20"/>
          <w:szCs w:val="20"/>
        </w:rPr>
      </w:pPr>
      <w:r w:rsidRPr="00440813">
        <w:rPr>
          <w:sz w:val="20"/>
          <w:szCs w:val="20"/>
        </w:rPr>
        <w:t>National Centre for Research Methods</w:t>
      </w:r>
      <w:r w:rsidR="00D200A3" w:rsidRPr="00440813">
        <w:rPr>
          <w:sz w:val="20"/>
          <w:szCs w:val="20"/>
        </w:rPr>
        <w:t xml:space="preserve"> (NCRM)</w:t>
      </w:r>
      <w:r w:rsidRPr="00440813">
        <w:rPr>
          <w:sz w:val="20"/>
          <w:szCs w:val="20"/>
        </w:rPr>
        <w:br/>
        <w:t>Social Sciences</w:t>
      </w:r>
      <w:r w:rsidR="00D200A3" w:rsidRPr="00440813">
        <w:rPr>
          <w:sz w:val="20"/>
          <w:szCs w:val="20"/>
        </w:rPr>
        <w:br/>
        <w:t>Murray Building (</w:t>
      </w:r>
      <w:proofErr w:type="spellStart"/>
      <w:r w:rsidR="00D200A3" w:rsidRPr="00440813">
        <w:rPr>
          <w:sz w:val="20"/>
          <w:szCs w:val="20"/>
        </w:rPr>
        <w:t>Bldg</w:t>
      </w:r>
      <w:proofErr w:type="spellEnd"/>
      <w:r w:rsidR="00D200A3" w:rsidRPr="00440813">
        <w:rPr>
          <w:sz w:val="20"/>
          <w:szCs w:val="20"/>
        </w:rPr>
        <w:t xml:space="preserve"> 58)</w:t>
      </w:r>
      <w:r w:rsidRPr="00440813">
        <w:rPr>
          <w:sz w:val="20"/>
          <w:szCs w:val="20"/>
        </w:rPr>
        <w:br/>
        <w:t>University of Southampton</w:t>
      </w:r>
      <w:r w:rsidRPr="00440813">
        <w:rPr>
          <w:sz w:val="20"/>
          <w:szCs w:val="20"/>
        </w:rPr>
        <w:br/>
        <w:t>Southampton SO17 1BJ</w:t>
      </w:r>
      <w:r w:rsidRPr="00440813">
        <w:rPr>
          <w:sz w:val="20"/>
          <w:szCs w:val="20"/>
        </w:rPr>
        <w:br/>
        <w:t>United Kingdom</w:t>
      </w:r>
    </w:p>
    <w:p w14:paraId="3305F29A" w14:textId="2A66F03C" w:rsidR="00F730C1" w:rsidRPr="00440813" w:rsidRDefault="00F730C1" w:rsidP="00F730C1">
      <w:pPr>
        <w:rPr>
          <w:sz w:val="20"/>
          <w:szCs w:val="20"/>
        </w:rPr>
      </w:pPr>
      <w:r w:rsidRPr="00440813">
        <w:rPr>
          <w:b/>
          <w:bCs/>
          <w:sz w:val="20"/>
          <w:szCs w:val="20"/>
        </w:rPr>
        <w:t>Web</w:t>
      </w:r>
      <w:r w:rsidRPr="00440813">
        <w:rPr>
          <w:sz w:val="20"/>
          <w:szCs w:val="20"/>
        </w:rPr>
        <w:t xml:space="preserve"> </w:t>
      </w:r>
      <w:r w:rsidRPr="00440813">
        <w:rPr>
          <w:sz w:val="20"/>
          <w:szCs w:val="20"/>
        </w:rPr>
        <w:tab/>
      </w:r>
      <w:r w:rsidRPr="00440813">
        <w:rPr>
          <w:sz w:val="20"/>
          <w:szCs w:val="20"/>
        </w:rPr>
        <w:tab/>
        <w:t xml:space="preserve">www.ncrm.ac.uk </w:t>
      </w:r>
      <w:r w:rsidRPr="00440813">
        <w:rPr>
          <w:sz w:val="20"/>
          <w:szCs w:val="20"/>
        </w:rPr>
        <w:br/>
      </w:r>
      <w:r w:rsidRPr="00440813">
        <w:rPr>
          <w:b/>
          <w:bCs/>
          <w:sz w:val="20"/>
          <w:szCs w:val="20"/>
        </w:rPr>
        <w:t>Email</w:t>
      </w:r>
      <w:r w:rsidRPr="00440813">
        <w:rPr>
          <w:sz w:val="20"/>
          <w:szCs w:val="20"/>
        </w:rPr>
        <w:t xml:space="preserve"> </w:t>
      </w:r>
      <w:r w:rsidRPr="00440813">
        <w:rPr>
          <w:sz w:val="20"/>
          <w:szCs w:val="20"/>
        </w:rPr>
        <w:tab/>
      </w:r>
      <w:r w:rsidRPr="00440813">
        <w:rPr>
          <w:sz w:val="20"/>
          <w:szCs w:val="20"/>
        </w:rPr>
        <w:tab/>
        <w:t>info@ncrm.ac.uk</w:t>
      </w:r>
      <w:r w:rsidRPr="00440813">
        <w:rPr>
          <w:sz w:val="20"/>
          <w:szCs w:val="20"/>
        </w:rPr>
        <w:br/>
      </w:r>
      <w:r w:rsidRPr="00440813">
        <w:rPr>
          <w:b/>
          <w:bCs/>
          <w:sz w:val="20"/>
          <w:szCs w:val="20"/>
        </w:rPr>
        <w:t>Tel</w:t>
      </w:r>
      <w:r w:rsidRPr="00440813">
        <w:rPr>
          <w:sz w:val="20"/>
          <w:szCs w:val="20"/>
        </w:rPr>
        <w:tab/>
      </w:r>
      <w:r w:rsidRPr="00440813">
        <w:rPr>
          <w:sz w:val="20"/>
          <w:szCs w:val="20"/>
        </w:rPr>
        <w:tab/>
        <w:t>+44 23 8059 4539</w:t>
      </w:r>
      <w:r w:rsidRPr="00440813">
        <w:rPr>
          <w:sz w:val="20"/>
          <w:szCs w:val="20"/>
        </w:rPr>
        <w:br/>
      </w:r>
      <w:r w:rsidRPr="00440813">
        <w:rPr>
          <w:b/>
          <w:bCs/>
          <w:sz w:val="20"/>
          <w:szCs w:val="20"/>
        </w:rPr>
        <w:t>Twitter</w:t>
      </w:r>
      <w:r w:rsidRPr="00440813">
        <w:rPr>
          <w:sz w:val="20"/>
          <w:szCs w:val="20"/>
        </w:rPr>
        <w:tab/>
      </w:r>
      <w:r w:rsidRPr="00440813">
        <w:rPr>
          <w:sz w:val="20"/>
          <w:szCs w:val="20"/>
        </w:rPr>
        <w:tab/>
        <w:t xml:space="preserve">@NCRMUK </w:t>
      </w:r>
    </w:p>
    <w:p w14:paraId="2CD0B5E0" w14:textId="77777777" w:rsidR="00F730C1" w:rsidRPr="00650276" w:rsidRDefault="00F730C1" w:rsidP="00F730C1">
      <w:pPr>
        <w:rPr>
          <w:rFonts w:ascii="Arial" w:eastAsia="Times New Roman" w:hAnsi="Arial" w:cs="Arial"/>
          <w:lang w:eastAsia="en-GB"/>
        </w:rPr>
      </w:pPr>
    </w:p>
    <w:sectPr w:rsidR="00F730C1" w:rsidRPr="00650276" w:rsidSect="005D4BF6">
      <w:headerReference w:type="default" r:id="rId10"/>
      <w:footerReference w:type="even" r:id="rId11"/>
      <w:footerReference w:type="default" r:id="rId12"/>
      <w:footerReference w:type="first" r:id="rId13"/>
      <w:type w:val="continuous"/>
      <w:pgSz w:w="11900" w:h="16840"/>
      <w:pgMar w:top="851" w:right="851" w:bottom="851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25C19" w14:textId="77777777" w:rsidR="00255CE1" w:rsidRDefault="00255CE1" w:rsidP="00440587">
      <w:pPr>
        <w:spacing w:after="0" w:line="240" w:lineRule="auto"/>
      </w:pPr>
      <w:r>
        <w:separator/>
      </w:r>
    </w:p>
  </w:endnote>
  <w:endnote w:type="continuationSeparator" w:id="0">
    <w:p w14:paraId="1FBF39A7" w14:textId="77777777" w:rsidR="00255CE1" w:rsidRDefault="00255CE1" w:rsidP="00440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49672419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2EEEC76" w14:textId="13DAFE93" w:rsidR="002751B8" w:rsidRDefault="002751B8" w:rsidP="00E929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0B88C65" w14:textId="77777777" w:rsidR="002751B8" w:rsidRDefault="002751B8" w:rsidP="002751B8">
    <w:pPr>
      <w:pStyle w:val="Footer"/>
      <w:ind w:right="360"/>
    </w:pPr>
  </w:p>
  <w:p w14:paraId="5C4B7B22" w14:textId="77777777" w:rsidR="000E677B" w:rsidRDefault="000E67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76889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A75F0F" w14:textId="600F35DD" w:rsidR="005D4BF6" w:rsidRDefault="005D4BF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0DB26CD" w14:textId="77777777" w:rsidR="000E677B" w:rsidRDefault="000E677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C00CB" w14:textId="38CA0C13" w:rsidR="005D4BF6" w:rsidRDefault="005D4BF6" w:rsidP="005D4BF6">
    <w:pPr>
      <w:pStyle w:val="Footer"/>
      <w:jc w:val="right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66C15" w14:textId="77777777" w:rsidR="00255CE1" w:rsidRDefault="00255CE1" w:rsidP="00440587">
      <w:pPr>
        <w:spacing w:after="0" w:line="240" w:lineRule="auto"/>
      </w:pPr>
      <w:r>
        <w:separator/>
      </w:r>
    </w:p>
  </w:footnote>
  <w:footnote w:type="continuationSeparator" w:id="0">
    <w:p w14:paraId="33FD1917" w14:textId="77777777" w:rsidR="00255CE1" w:rsidRDefault="00255CE1" w:rsidP="00440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30FF1" w14:textId="7B7359CB" w:rsidR="00E929EC" w:rsidRDefault="00E929EC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348C991" wp14:editId="6DDF1B5B">
          <wp:simplePos x="0" y="0"/>
          <wp:positionH relativeFrom="column">
            <wp:posOffset>-539750</wp:posOffset>
          </wp:positionH>
          <wp:positionV relativeFrom="paragraph">
            <wp:posOffset>-363855</wp:posOffset>
          </wp:positionV>
          <wp:extent cx="7560000" cy="10699498"/>
          <wp:effectExtent l="0" t="0" r="0" b="0"/>
          <wp:wrapNone/>
          <wp:docPr id="5" name="Picture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d-a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94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77C34"/>
    <w:multiLevelType w:val="hybridMultilevel"/>
    <w:tmpl w:val="541E84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93931"/>
    <w:multiLevelType w:val="hybridMultilevel"/>
    <w:tmpl w:val="A98E37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52FC2"/>
    <w:multiLevelType w:val="multilevel"/>
    <w:tmpl w:val="D5220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A01609"/>
    <w:multiLevelType w:val="hybridMultilevel"/>
    <w:tmpl w:val="239C5A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DE1EBC"/>
    <w:multiLevelType w:val="multilevel"/>
    <w:tmpl w:val="7E286A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993E44"/>
    <w:multiLevelType w:val="hybridMultilevel"/>
    <w:tmpl w:val="216EF0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80763C"/>
    <w:multiLevelType w:val="hybridMultilevel"/>
    <w:tmpl w:val="49128F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3E7043"/>
    <w:multiLevelType w:val="multilevel"/>
    <w:tmpl w:val="19844F3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A3289D"/>
    <w:multiLevelType w:val="multilevel"/>
    <w:tmpl w:val="94B453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CA4796"/>
    <w:multiLevelType w:val="hybridMultilevel"/>
    <w:tmpl w:val="FD66FC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486D50"/>
    <w:multiLevelType w:val="hybridMultilevel"/>
    <w:tmpl w:val="A7CCB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7320362">
    <w:abstractNumId w:val="1"/>
  </w:num>
  <w:num w:numId="2" w16cid:durableId="1486779939">
    <w:abstractNumId w:val="6"/>
  </w:num>
  <w:num w:numId="3" w16cid:durableId="855076756">
    <w:abstractNumId w:val="9"/>
  </w:num>
  <w:num w:numId="4" w16cid:durableId="2084255778">
    <w:abstractNumId w:val="0"/>
  </w:num>
  <w:num w:numId="5" w16cid:durableId="1959606727">
    <w:abstractNumId w:val="10"/>
  </w:num>
  <w:num w:numId="6" w16cid:durableId="288361001">
    <w:abstractNumId w:val="3"/>
  </w:num>
  <w:num w:numId="7" w16cid:durableId="115414753">
    <w:abstractNumId w:val="2"/>
  </w:num>
  <w:num w:numId="8" w16cid:durableId="369955890">
    <w:abstractNumId w:val="4"/>
  </w:num>
  <w:num w:numId="9" w16cid:durableId="1030110497">
    <w:abstractNumId w:val="8"/>
  </w:num>
  <w:num w:numId="10" w16cid:durableId="836460173">
    <w:abstractNumId w:val="7"/>
  </w:num>
  <w:num w:numId="11" w16cid:durableId="16176350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D57"/>
    <w:rsid w:val="00072E23"/>
    <w:rsid w:val="000E677B"/>
    <w:rsid w:val="000E71B7"/>
    <w:rsid w:val="00170870"/>
    <w:rsid w:val="001769A5"/>
    <w:rsid w:val="001B05C4"/>
    <w:rsid w:val="001D56B7"/>
    <w:rsid w:val="001E1993"/>
    <w:rsid w:val="002137CF"/>
    <w:rsid w:val="0025215A"/>
    <w:rsid w:val="00255CE1"/>
    <w:rsid w:val="002751B8"/>
    <w:rsid w:val="002A60AC"/>
    <w:rsid w:val="003E5F93"/>
    <w:rsid w:val="00416DF1"/>
    <w:rsid w:val="00440587"/>
    <w:rsid w:val="00440813"/>
    <w:rsid w:val="0044405F"/>
    <w:rsid w:val="00466D57"/>
    <w:rsid w:val="004919B1"/>
    <w:rsid w:val="004E727D"/>
    <w:rsid w:val="004F7AA0"/>
    <w:rsid w:val="00524FFC"/>
    <w:rsid w:val="005D2AE8"/>
    <w:rsid w:val="005D4BF6"/>
    <w:rsid w:val="00615C10"/>
    <w:rsid w:val="0064344A"/>
    <w:rsid w:val="00650276"/>
    <w:rsid w:val="00690B75"/>
    <w:rsid w:val="00692AC3"/>
    <w:rsid w:val="006A617A"/>
    <w:rsid w:val="00797C0D"/>
    <w:rsid w:val="007F0EDF"/>
    <w:rsid w:val="00870AEA"/>
    <w:rsid w:val="008E097F"/>
    <w:rsid w:val="00901D74"/>
    <w:rsid w:val="00904C67"/>
    <w:rsid w:val="009168BC"/>
    <w:rsid w:val="00941F7C"/>
    <w:rsid w:val="00974819"/>
    <w:rsid w:val="00A04BD3"/>
    <w:rsid w:val="00A2356C"/>
    <w:rsid w:val="00A4504C"/>
    <w:rsid w:val="00A9495A"/>
    <w:rsid w:val="00AE5A08"/>
    <w:rsid w:val="00B056D4"/>
    <w:rsid w:val="00C842F5"/>
    <w:rsid w:val="00CB2F72"/>
    <w:rsid w:val="00CB60FB"/>
    <w:rsid w:val="00CD3334"/>
    <w:rsid w:val="00D12061"/>
    <w:rsid w:val="00D200A3"/>
    <w:rsid w:val="00D20D7B"/>
    <w:rsid w:val="00D338B7"/>
    <w:rsid w:val="00D85038"/>
    <w:rsid w:val="00D911F6"/>
    <w:rsid w:val="00D95B2A"/>
    <w:rsid w:val="00DF68B1"/>
    <w:rsid w:val="00E317C9"/>
    <w:rsid w:val="00E42045"/>
    <w:rsid w:val="00E929EC"/>
    <w:rsid w:val="00F36E5B"/>
    <w:rsid w:val="00F730C1"/>
    <w:rsid w:val="00FA3282"/>
    <w:rsid w:val="00FD3049"/>
    <w:rsid w:val="00FF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9C97D4"/>
  <w15:chartTrackingRefBased/>
  <w15:docId w15:val="{5D72DEF8-C1BE-DB41-94DE-FFA7FC2DC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42F5"/>
    <w:rPr>
      <w:color w:val="54586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56D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A5CB7" w:themeColor="accent2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56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A5CB7" w:themeColor="accen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56D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3A5CB7" w:themeColor="accent2"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056D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A5CB7" w:themeColor="accent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056D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A5CB7" w:themeColor="accent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56D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3A5CB7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F4027"/>
    <w:rPr>
      <w:rFonts w:eastAsiaTheme="minorEastAsia"/>
      <w:color w:val="545860" w:themeColor="text1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FF4027"/>
    <w:rPr>
      <w:rFonts w:eastAsiaTheme="minorEastAsia"/>
      <w:color w:val="545860" w:themeColor="text1"/>
      <w:sz w:val="22"/>
      <w:szCs w:val="22"/>
      <w:lang w:val="en-US" w:eastAsia="zh-CN"/>
    </w:rPr>
  </w:style>
  <w:style w:type="paragraph" w:styleId="Title">
    <w:name w:val="Title"/>
    <w:basedOn w:val="Normal"/>
    <w:next w:val="Normal"/>
    <w:link w:val="TitleChar"/>
    <w:uiPriority w:val="10"/>
    <w:qFormat/>
    <w:rsid w:val="00B056D4"/>
    <w:pPr>
      <w:contextualSpacing/>
    </w:pPr>
    <w:rPr>
      <w:rFonts w:asciiTheme="majorHAnsi" w:eastAsiaTheme="majorEastAsia" w:hAnsiTheme="majorHAnsi" w:cstheme="majorBidi"/>
      <w:color w:val="3A5CB7" w:themeColor="accent2"/>
      <w:spacing w:val="-10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56D4"/>
    <w:rPr>
      <w:rFonts w:asciiTheme="majorHAnsi" w:eastAsiaTheme="majorEastAsia" w:hAnsiTheme="majorHAnsi" w:cstheme="majorBidi"/>
      <w:color w:val="3A5CB7" w:themeColor="accent2"/>
      <w:spacing w:val="-10"/>
      <w:kern w:val="28"/>
      <w:sz w:val="72"/>
      <w:szCs w:val="56"/>
    </w:rPr>
  </w:style>
  <w:style w:type="character" w:styleId="Emphasis">
    <w:name w:val="Emphasis"/>
    <w:basedOn w:val="DefaultParagraphFont"/>
    <w:uiPriority w:val="20"/>
    <w:qFormat/>
    <w:rsid w:val="00FF4027"/>
    <w:rPr>
      <w:i/>
      <w:iCs/>
      <w:color w:val="545860" w:themeColor="text1"/>
    </w:rPr>
  </w:style>
  <w:style w:type="character" w:styleId="Strong">
    <w:name w:val="Strong"/>
    <w:basedOn w:val="DefaultParagraphFont"/>
    <w:uiPriority w:val="22"/>
    <w:qFormat/>
    <w:rsid w:val="00FF4027"/>
    <w:rPr>
      <w:b/>
      <w:bCs/>
      <w:color w:val="545860" w:themeColor="text1"/>
    </w:rPr>
  </w:style>
  <w:style w:type="paragraph" w:styleId="Header">
    <w:name w:val="header"/>
    <w:basedOn w:val="Normal"/>
    <w:link w:val="HeaderChar"/>
    <w:uiPriority w:val="99"/>
    <w:unhideWhenUsed/>
    <w:rsid w:val="004405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0587"/>
    <w:rPr>
      <w:color w:val="545860" w:themeColor="text1"/>
    </w:rPr>
  </w:style>
  <w:style w:type="paragraph" w:styleId="Footer">
    <w:name w:val="footer"/>
    <w:basedOn w:val="Normal"/>
    <w:link w:val="FooterChar"/>
    <w:uiPriority w:val="99"/>
    <w:unhideWhenUsed/>
    <w:rsid w:val="004405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0587"/>
    <w:rPr>
      <w:color w:val="54586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B056D4"/>
    <w:rPr>
      <w:rFonts w:asciiTheme="majorHAnsi" w:eastAsiaTheme="majorEastAsia" w:hAnsiTheme="majorHAnsi" w:cstheme="majorBidi"/>
      <w:color w:val="3A5CB7" w:themeColor="accent2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056D4"/>
    <w:rPr>
      <w:rFonts w:asciiTheme="majorHAnsi" w:eastAsiaTheme="majorEastAsia" w:hAnsiTheme="majorHAnsi" w:cstheme="majorBidi"/>
      <w:color w:val="3A5CB7" w:themeColor="accent2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056D4"/>
    <w:rPr>
      <w:rFonts w:asciiTheme="majorHAnsi" w:eastAsiaTheme="majorEastAsia" w:hAnsiTheme="majorHAnsi" w:cstheme="majorBidi"/>
      <w:color w:val="3A5CB7" w:themeColor="accent2"/>
      <w:sz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1B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1B8"/>
    <w:rPr>
      <w:rFonts w:ascii="Times New Roman" w:hAnsi="Times New Roman" w:cs="Times New Roman"/>
      <w:color w:val="545860" w:themeColor="tex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751B8"/>
    <w:rPr>
      <w:color w:val="3A5CB7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51B8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2751B8"/>
  </w:style>
  <w:style w:type="paragraph" w:styleId="ListParagraph">
    <w:name w:val="List Paragraph"/>
    <w:basedOn w:val="Normal"/>
    <w:uiPriority w:val="34"/>
    <w:qFormat/>
    <w:rsid w:val="00650276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B056D4"/>
    <w:rPr>
      <w:rFonts w:asciiTheme="majorHAnsi" w:eastAsiaTheme="majorEastAsia" w:hAnsiTheme="majorHAnsi" w:cstheme="majorBidi"/>
      <w:i/>
      <w:iCs/>
      <w:color w:val="3A5CB7" w:themeColor="accent2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056D4"/>
    <w:rPr>
      <w:rFonts w:asciiTheme="majorHAnsi" w:eastAsiaTheme="majorEastAsia" w:hAnsiTheme="majorHAnsi" w:cstheme="majorBidi"/>
      <w:color w:val="3A5CB7" w:themeColor="accent2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56D4"/>
    <w:rPr>
      <w:rFonts w:asciiTheme="majorHAnsi" w:eastAsiaTheme="majorEastAsia" w:hAnsiTheme="majorHAnsi" w:cstheme="majorBidi"/>
      <w:color w:val="3A5CB7" w:themeColor="accent2"/>
      <w:sz w:val="20"/>
    </w:rPr>
  </w:style>
  <w:style w:type="table" w:styleId="TableGrid">
    <w:name w:val="Table Grid"/>
    <w:basedOn w:val="TableNormal"/>
    <w:uiPriority w:val="39"/>
    <w:rsid w:val="002A6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E7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71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71B7"/>
    <w:rPr>
      <w:color w:val="54586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7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71B7"/>
    <w:rPr>
      <w:b/>
      <w:bCs/>
      <w:color w:val="54586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4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748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457865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341397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457917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645712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475759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33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8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97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15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658527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934824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255883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564081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0748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12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1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0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2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6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3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5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3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rm.ac.uk/resources/online/all/?id=20854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earch.r-project.org/CRAN/refmans/Synth/html/dataprep.htm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NCRM">
      <a:dk1>
        <a:srgbClr val="545860"/>
      </a:dk1>
      <a:lt1>
        <a:srgbClr val="FFFFFF"/>
      </a:lt1>
      <a:dk2>
        <a:srgbClr val="545860"/>
      </a:dk2>
      <a:lt2>
        <a:srgbClr val="E7E6E6"/>
      </a:lt2>
      <a:accent1>
        <a:srgbClr val="5BC3F5"/>
      </a:accent1>
      <a:accent2>
        <a:srgbClr val="3A5CB7"/>
      </a:accent2>
      <a:accent3>
        <a:srgbClr val="FFB653"/>
      </a:accent3>
      <a:accent4>
        <a:srgbClr val="E56B59"/>
      </a:accent4>
      <a:accent5>
        <a:srgbClr val="545860"/>
      </a:accent5>
      <a:accent6>
        <a:srgbClr val="E7E6E6"/>
      </a:accent6>
      <a:hlink>
        <a:srgbClr val="3A5CB7"/>
      </a:hlink>
      <a:folHlink>
        <a:srgbClr val="E56B5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476</Words>
  <Characters>2704</Characters>
  <Application>Microsoft Office Word</Application>
  <DocSecurity>0</DocSecurity>
  <Lines>122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Blunt</dc:creator>
  <cp:keywords/>
  <dc:description/>
  <cp:lastModifiedBy>Gil Dekel</cp:lastModifiedBy>
  <cp:revision>35</cp:revision>
  <cp:lastPrinted>2020-05-12T17:06:00Z</cp:lastPrinted>
  <dcterms:created xsi:type="dcterms:W3CDTF">2020-05-12T17:20:00Z</dcterms:created>
  <dcterms:modified xsi:type="dcterms:W3CDTF">2025-03-31T15:28:00Z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cb0b535ee6f44300d73ce45f4ed8ac43bc27a2396199db2492383d660039a0ed</vt:lpwstr>
  </property>
</Properties>
</file>